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764" w:rsidRPr="00367103" w:rsidRDefault="005E1764" w:rsidP="00367103">
      <w:pPr>
        <w:jc w:val="both"/>
        <w:rPr>
          <w:rFonts w:ascii="Times New Roman" w:eastAsia="Times New Roman" w:hAnsi="Times New Roman" w:cs="Times New Roman"/>
          <w:noProof/>
          <w:sz w:val="24"/>
          <w:szCs w:val="20"/>
        </w:rPr>
      </w:pPr>
      <w:bookmarkStart w:id="0" w:name="_GoBack"/>
      <w:bookmarkEnd w:id="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725"/>
        <w:gridCol w:w="3603"/>
        <w:gridCol w:w="2803"/>
      </w:tblGrid>
      <w:tr w:rsidR="00367103" w:rsidRPr="007C6526" w:rsidTr="00B0479A">
        <w:trPr>
          <w:trHeight w:val="1510"/>
        </w:trPr>
        <w:tc>
          <w:tcPr>
            <w:tcW w:w="1492" w:type="pct"/>
          </w:tcPr>
          <w:p w:rsidR="00367103" w:rsidRPr="007C6526" w:rsidRDefault="00367103" w:rsidP="00B0479A">
            <w:pPr>
              <w:jc w:val="both"/>
              <w:rPr>
                <w:rFonts w:ascii="Times New Roman" w:eastAsia="Times New Roman" w:hAnsi="Times New Roman" w:cs="Times New Roman"/>
                <w:noProof/>
                <w:sz w:val="24"/>
                <w:szCs w:val="20"/>
              </w:rPr>
            </w:pPr>
          </w:p>
        </w:tc>
        <w:tc>
          <w:tcPr>
            <w:tcW w:w="1973" w:type="pct"/>
          </w:tcPr>
          <w:p w:rsidR="00367103" w:rsidRPr="007C6526" w:rsidRDefault="00367103" w:rsidP="00B0479A">
            <w:pPr>
              <w:jc w:val="both"/>
              <w:rPr>
                <w:rFonts w:ascii="Times New Roman" w:eastAsia="Times New Roman" w:hAnsi="Times New Roman" w:cs="Times New Roman"/>
                <w:noProof/>
                <w:sz w:val="24"/>
                <w:szCs w:val="20"/>
              </w:rPr>
            </w:pPr>
            <w:r w:rsidRPr="007C6526">
              <w:rPr>
                <w:rFonts w:ascii="Times New Roman" w:eastAsia="Times New Roman" w:hAnsi="Times New Roman" w:cs="Times New Roman"/>
                <w:noProof/>
                <w:sz w:val="24"/>
                <w:szCs w:val="20"/>
                <w:lang w:val="en-US" w:eastAsia="en-US" w:bidi="ar-SA"/>
              </w:rPr>
              <w:drawing>
                <wp:inline distT="0" distB="0" distL="0" distR="0" wp14:anchorId="03CF08AC" wp14:editId="388C7332">
                  <wp:extent cx="2190750" cy="5226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4026" cy="535322"/>
                          </a:xfrm>
                          <a:prstGeom prst="rect">
                            <a:avLst/>
                          </a:prstGeom>
                          <a:noFill/>
                          <a:ln>
                            <a:noFill/>
                          </a:ln>
                        </pic:spPr>
                      </pic:pic>
                    </a:graphicData>
                  </a:graphic>
                </wp:inline>
              </w:drawing>
            </w:r>
          </w:p>
          <w:p w:rsidR="00367103" w:rsidRPr="007C6526" w:rsidRDefault="00367103" w:rsidP="00B0479A">
            <w:pPr>
              <w:jc w:val="both"/>
              <w:rPr>
                <w:rFonts w:ascii="Times New Roman" w:eastAsia="Times New Roman" w:hAnsi="Times New Roman" w:cs="Times New Roman"/>
                <w:noProof/>
                <w:sz w:val="24"/>
                <w:szCs w:val="20"/>
              </w:rPr>
            </w:pPr>
          </w:p>
          <w:p w:rsidR="00367103" w:rsidRPr="00175495" w:rsidRDefault="00367103" w:rsidP="00B0479A">
            <w:pPr>
              <w:jc w:val="center"/>
              <w:rPr>
                <w:rFonts w:ascii="Times New Roman" w:eastAsia="Times New Roman" w:hAnsi="Times New Roman" w:cs="Times New Roman"/>
                <w:noProof/>
                <w:sz w:val="20"/>
                <w:szCs w:val="20"/>
              </w:rPr>
            </w:pPr>
            <w:r w:rsidRPr="00175495">
              <w:rPr>
                <w:rFonts w:ascii="Times New Roman" w:hAnsi="Times New Roman"/>
                <w:noProof/>
                <w:sz w:val="20"/>
                <w:szCs w:val="20"/>
              </w:rPr>
              <w:t>STARPTAUTISKĀ JŪRNIECĪBAS ORGANIZĀCIJA</w:t>
            </w:r>
          </w:p>
        </w:tc>
        <w:tc>
          <w:tcPr>
            <w:tcW w:w="1535" w:type="pct"/>
          </w:tcPr>
          <w:p w:rsidR="00367103" w:rsidRPr="007C6526" w:rsidRDefault="00367103" w:rsidP="00B0479A">
            <w:pPr>
              <w:jc w:val="right"/>
              <w:rPr>
                <w:rFonts w:ascii="Times New Roman" w:eastAsia="Times New Roman" w:hAnsi="Times New Roman" w:cs="Times New Roman"/>
                <w:noProof/>
                <w:sz w:val="24"/>
                <w:szCs w:val="20"/>
              </w:rPr>
            </w:pPr>
            <w:r w:rsidRPr="007C6526">
              <w:rPr>
                <w:rFonts w:ascii="Times New Roman" w:eastAsia="Times New Roman" w:hAnsi="Times New Roman" w:cs="Times New Roman"/>
                <w:noProof/>
                <w:sz w:val="24"/>
                <w:szCs w:val="20"/>
                <w:lang w:val="en-US" w:eastAsia="en-US" w:bidi="ar-SA"/>
              </w:rPr>
              <w:drawing>
                <wp:inline distT="0" distB="0" distL="0" distR="0" wp14:anchorId="7F2C0E4A" wp14:editId="582D37E0">
                  <wp:extent cx="457200" cy="4776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171" cy="481820"/>
                          </a:xfrm>
                          <a:prstGeom prst="rect">
                            <a:avLst/>
                          </a:prstGeom>
                          <a:noFill/>
                          <a:ln>
                            <a:noFill/>
                          </a:ln>
                        </pic:spPr>
                      </pic:pic>
                    </a:graphicData>
                  </a:graphic>
                </wp:inline>
              </w:drawing>
            </w:r>
          </w:p>
        </w:tc>
      </w:tr>
    </w:tbl>
    <w:p w:rsidR="005E1764" w:rsidRPr="00367103" w:rsidRDefault="005E1764" w:rsidP="00367103">
      <w:pPr>
        <w:jc w:val="both"/>
        <w:rPr>
          <w:rFonts w:ascii="Times New Roman" w:eastAsia="Times New Roman" w:hAnsi="Times New Roman" w:cs="Times New Roman"/>
          <w:noProof/>
          <w:sz w:val="24"/>
          <w:szCs w:val="17"/>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06"/>
        <w:gridCol w:w="4525"/>
      </w:tblGrid>
      <w:tr w:rsidR="00367103" w:rsidRPr="007C6526" w:rsidTr="00B0479A">
        <w:tc>
          <w:tcPr>
            <w:tcW w:w="5000" w:type="pct"/>
            <w:gridSpan w:val="2"/>
          </w:tcPr>
          <w:p w:rsidR="00367103" w:rsidRPr="007C6526" w:rsidRDefault="00367103" w:rsidP="00B0479A">
            <w:pPr>
              <w:jc w:val="center"/>
              <w:rPr>
                <w:rFonts w:ascii="Times New Roman" w:hAnsi="Times New Roman"/>
                <w:noProof/>
                <w:sz w:val="20"/>
                <w:szCs w:val="20"/>
              </w:rPr>
            </w:pPr>
            <w:r w:rsidRPr="007C6526">
              <w:rPr>
                <w:rFonts w:ascii="Times New Roman" w:hAnsi="Times New Roman"/>
                <w:i/>
                <w:noProof/>
                <w:sz w:val="20"/>
                <w:szCs w:val="20"/>
              </w:rPr>
              <w:t>4 ALBERT EMBANKMENT</w:t>
            </w:r>
          </w:p>
        </w:tc>
      </w:tr>
      <w:tr w:rsidR="00367103" w:rsidRPr="007C6526" w:rsidTr="00B0479A">
        <w:tc>
          <w:tcPr>
            <w:tcW w:w="5000" w:type="pct"/>
            <w:gridSpan w:val="2"/>
          </w:tcPr>
          <w:p w:rsidR="00367103" w:rsidRPr="007C6526" w:rsidRDefault="00367103" w:rsidP="00B0479A">
            <w:pPr>
              <w:jc w:val="center"/>
              <w:rPr>
                <w:rFonts w:ascii="Times New Roman" w:hAnsi="Times New Roman"/>
                <w:noProof/>
                <w:sz w:val="20"/>
                <w:szCs w:val="20"/>
              </w:rPr>
            </w:pPr>
            <w:r w:rsidRPr="007C6526">
              <w:rPr>
                <w:rFonts w:ascii="Times New Roman" w:hAnsi="Times New Roman"/>
                <w:i/>
                <w:noProof/>
                <w:sz w:val="20"/>
                <w:szCs w:val="20"/>
              </w:rPr>
              <w:t>LONDON SE1 7SR</w:t>
            </w:r>
          </w:p>
        </w:tc>
      </w:tr>
      <w:tr w:rsidR="00367103" w:rsidRPr="007C6526" w:rsidTr="00B0479A">
        <w:tc>
          <w:tcPr>
            <w:tcW w:w="2522" w:type="pct"/>
          </w:tcPr>
          <w:p w:rsidR="00367103" w:rsidRPr="007C6526" w:rsidRDefault="00367103" w:rsidP="00B0479A">
            <w:pPr>
              <w:tabs>
                <w:tab w:val="left" w:pos="2881"/>
              </w:tabs>
              <w:jc w:val="right"/>
              <w:rPr>
                <w:rFonts w:ascii="Times New Roman" w:hAnsi="Times New Roman"/>
                <w:noProof/>
                <w:sz w:val="20"/>
                <w:szCs w:val="20"/>
              </w:rPr>
            </w:pPr>
            <w:r w:rsidRPr="007C6526">
              <w:rPr>
                <w:rFonts w:ascii="Times New Roman" w:hAnsi="Times New Roman"/>
                <w:noProof/>
                <w:sz w:val="20"/>
                <w:szCs w:val="20"/>
              </w:rPr>
              <w:t>Tālrunis: +44 (0)20 7735 7611</w:t>
            </w:r>
          </w:p>
        </w:tc>
        <w:tc>
          <w:tcPr>
            <w:tcW w:w="2478" w:type="pct"/>
          </w:tcPr>
          <w:p w:rsidR="00367103" w:rsidRPr="007C6526" w:rsidRDefault="00367103" w:rsidP="00B0479A">
            <w:pPr>
              <w:tabs>
                <w:tab w:val="left" w:pos="2881"/>
              </w:tabs>
              <w:ind w:left="214"/>
              <w:rPr>
                <w:rFonts w:ascii="Times New Roman" w:hAnsi="Times New Roman"/>
                <w:noProof/>
                <w:sz w:val="20"/>
                <w:szCs w:val="20"/>
              </w:rPr>
            </w:pPr>
            <w:r w:rsidRPr="007C6526">
              <w:rPr>
                <w:rFonts w:ascii="Times New Roman" w:hAnsi="Times New Roman"/>
                <w:noProof/>
                <w:sz w:val="20"/>
                <w:szCs w:val="20"/>
              </w:rPr>
              <w:t>Fakss: +44 (0)20 7587 3210</w:t>
            </w:r>
          </w:p>
        </w:tc>
      </w:tr>
    </w:tbl>
    <w:p w:rsidR="005E1764" w:rsidRPr="00367103" w:rsidRDefault="005E1764" w:rsidP="00367103">
      <w:pPr>
        <w:jc w:val="both"/>
        <w:rPr>
          <w:rFonts w:ascii="Times New Roman" w:eastAsia="Arial" w:hAnsi="Times New Roman" w:cs="Arial"/>
          <w:noProof/>
          <w:sz w:val="24"/>
          <w:szCs w:val="15"/>
        </w:rPr>
      </w:pPr>
    </w:p>
    <w:p w:rsidR="005E1764" w:rsidRPr="00367103" w:rsidRDefault="005E1764" w:rsidP="00367103">
      <w:pPr>
        <w:pStyle w:val="BodyText"/>
        <w:ind w:left="0"/>
        <w:jc w:val="right"/>
        <w:rPr>
          <w:rFonts w:ascii="Times New Roman" w:hAnsi="Times New Roman"/>
          <w:noProof/>
          <w:sz w:val="20"/>
          <w:szCs w:val="20"/>
        </w:rPr>
      </w:pPr>
      <w:r w:rsidRPr="00367103">
        <w:rPr>
          <w:rFonts w:ascii="Times New Roman" w:hAnsi="Times New Roman"/>
          <w:noProof/>
          <w:sz w:val="20"/>
          <w:szCs w:val="20"/>
        </w:rPr>
        <w:t>MSC.1/Circ.1475</w:t>
      </w:r>
    </w:p>
    <w:p w:rsidR="005E1764" w:rsidRPr="00367103" w:rsidRDefault="005E1764" w:rsidP="00367103">
      <w:pPr>
        <w:pStyle w:val="BodyText"/>
        <w:ind w:left="0"/>
        <w:jc w:val="right"/>
        <w:rPr>
          <w:rFonts w:ascii="Times New Roman" w:hAnsi="Times New Roman"/>
          <w:noProof/>
          <w:sz w:val="20"/>
          <w:szCs w:val="20"/>
        </w:rPr>
      </w:pPr>
      <w:r w:rsidRPr="00367103">
        <w:rPr>
          <w:rFonts w:ascii="Times New Roman" w:hAnsi="Times New Roman"/>
          <w:noProof/>
          <w:sz w:val="20"/>
          <w:szCs w:val="20"/>
        </w:rPr>
        <w:t>2014. gada 9. jūnijs</w:t>
      </w:r>
    </w:p>
    <w:p w:rsidR="005E1764" w:rsidRPr="00367103" w:rsidRDefault="005E1764" w:rsidP="00367103">
      <w:pPr>
        <w:jc w:val="both"/>
        <w:rPr>
          <w:rFonts w:ascii="Times New Roman" w:eastAsia="Arial" w:hAnsi="Times New Roman" w:cs="Arial"/>
          <w:noProof/>
          <w:sz w:val="24"/>
          <w:szCs w:val="21"/>
        </w:rPr>
      </w:pPr>
    </w:p>
    <w:p w:rsidR="005E1764" w:rsidRPr="00367103" w:rsidRDefault="005E1764" w:rsidP="00367103">
      <w:pPr>
        <w:pStyle w:val="Heading1"/>
        <w:ind w:left="0" w:firstLine="0"/>
        <w:jc w:val="center"/>
        <w:rPr>
          <w:rFonts w:ascii="Times New Roman" w:hAnsi="Times New Roman"/>
          <w:noProof/>
          <w:sz w:val="24"/>
        </w:rPr>
      </w:pPr>
      <w:r w:rsidRPr="00367103">
        <w:rPr>
          <w:rFonts w:ascii="Times New Roman" w:hAnsi="Times New Roman"/>
          <w:noProof/>
          <w:sz w:val="24"/>
        </w:rPr>
        <w:t>VADLĪNIJAS KRAVU PĀRVADĀJUMU KONTEINERU VERIFICĒTAJAI BRUTO MASAI</w:t>
      </w:r>
    </w:p>
    <w:p w:rsidR="005E1764" w:rsidRPr="00367103" w:rsidRDefault="005E1764" w:rsidP="00367103">
      <w:pPr>
        <w:jc w:val="both"/>
        <w:rPr>
          <w:rFonts w:ascii="Times New Roman" w:eastAsia="Arial" w:hAnsi="Times New Roman" w:cs="Arial"/>
          <w:b/>
          <w:bCs/>
          <w:noProof/>
          <w:sz w:val="24"/>
        </w:rPr>
      </w:pPr>
    </w:p>
    <w:p w:rsidR="005E1764" w:rsidRPr="00367103" w:rsidRDefault="005E1764" w:rsidP="00367103">
      <w:pPr>
        <w:jc w:val="both"/>
        <w:rPr>
          <w:rFonts w:ascii="Times New Roman" w:eastAsia="Arial" w:hAnsi="Times New Roman" w:cs="Arial"/>
          <w:b/>
          <w:bCs/>
          <w:noProof/>
          <w:sz w:val="24"/>
        </w:rPr>
      </w:pPr>
    </w:p>
    <w:p w:rsidR="005E1764" w:rsidRPr="00367103" w:rsidRDefault="00367103" w:rsidP="00367103">
      <w:pPr>
        <w:tabs>
          <w:tab w:val="left" w:pos="709"/>
        </w:tabs>
        <w:jc w:val="both"/>
        <w:rPr>
          <w:rFonts w:ascii="Times New Roman" w:eastAsia="Arial" w:hAnsi="Times New Roman" w:cs="Arial"/>
          <w:noProof/>
          <w:sz w:val="24"/>
        </w:rPr>
      </w:pPr>
      <w:r>
        <w:rPr>
          <w:rFonts w:ascii="Times New Roman" w:hAnsi="Times New Roman"/>
          <w:noProof/>
          <w:sz w:val="24"/>
        </w:rPr>
        <w:t>1.</w:t>
      </w:r>
      <w:r>
        <w:rPr>
          <w:rFonts w:ascii="Times New Roman" w:hAnsi="Times New Roman"/>
          <w:noProof/>
          <w:sz w:val="24"/>
        </w:rPr>
        <w:tab/>
      </w:r>
      <w:r w:rsidR="00500E2F" w:rsidRPr="00367103">
        <w:rPr>
          <w:rFonts w:ascii="Times New Roman" w:hAnsi="Times New Roman"/>
          <w:noProof/>
          <w:sz w:val="24"/>
        </w:rPr>
        <w:t>Kuģošanas drošības komiteja savā deviņdesmit trešajā sesijā (2014. gada 14.–23. maijā), ņemot vērā Bīstamo kravu, cieto kravu un konteineru apakškomitejas astoņpadsmitajā sesijā (2013. gada 16.–20. septembrī) sagatavoto priekšlikumu, apstiprināja Vadlīnijas kravu pārvadājumu konteineru verificētajai bruto masai; šo vadlīniju teksts iekļauts pielikumā.</w:t>
      </w:r>
    </w:p>
    <w:p w:rsidR="005E1764" w:rsidRPr="00367103" w:rsidRDefault="005E1764" w:rsidP="00367103">
      <w:pPr>
        <w:jc w:val="both"/>
        <w:rPr>
          <w:rFonts w:ascii="Times New Roman" w:eastAsia="Arial" w:hAnsi="Times New Roman" w:cs="Arial"/>
          <w:noProof/>
          <w:sz w:val="24"/>
        </w:rPr>
      </w:pPr>
    </w:p>
    <w:p w:rsidR="005E1764" w:rsidRPr="00367103" w:rsidRDefault="00367103" w:rsidP="00367103">
      <w:pPr>
        <w:pStyle w:val="BodyText"/>
        <w:tabs>
          <w:tab w:val="left" w:pos="709"/>
        </w:tabs>
        <w:ind w:left="0"/>
        <w:jc w:val="both"/>
        <w:rPr>
          <w:rFonts w:ascii="Times New Roman" w:hAnsi="Times New Roman"/>
          <w:noProof/>
          <w:sz w:val="24"/>
        </w:rPr>
      </w:pPr>
      <w:r>
        <w:rPr>
          <w:rFonts w:ascii="Times New Roman" w:hAnsi="Times New Roman"/>
          <w:noProof/>
          <w:sz w:val="24"/>
        </w:rPr>
        <w:t>2.</w:t>
      </w:r>
      <w:r>
        <w:rPr>
          <w:rFonts w:ascii="Times New Roman" w:hAnsi="Times New Roman"/>
          <w:noProof/>
          <w:sz w:val="24"/>
        </w:rPr>
        <w:tab/>
      </w:r>
      <w:r w:rsidR="00500E2F" w:rsidRPr="00367103">
        <w:rPr>
          <w:rFonts w:ascii="Times New Roman" w:hAnsi="Times New Roman"/>
          <w:noProof/>
          <w:sz w:val="24"/>
        </w:rPr>
        <w:t xml:space="preserve">Vadlīniju mērķis ir noteikt vienotu pieeju attiecībā uz to </w:t>
      </w:r>
      <w:r w:rsidR="00500E2F" w:rsidRPr="00367103">
        <w:rPr>
          <w:rFonts w:ascii="Times New Roman" w:hAnsi="Times New Roman"/>
          <w:i/>
          <w:noProof/>
          <w:sz w:val="24"/>
        </w:rPr>
        <w:t>SOLAS</w:t>
      </w:r>
      <w:r w:rsidR="00500E2F" w:rsidRPr="00367103">
        <w:rPr>
          <w:rFonts w:ascii="Times New Roman" w:hAnsi="Times New Roman"/>
          <w:noProof/>
          <w:sz w:val="24"/>
        </w:rPr>
        <w:t xml:space="preserve"> prasību ieviešanu un īstenošanu, kuras reglamentē nokomplektētu konteineru bruto masas verifikāciju.</w:t>
      </w:r>
    </w:p>
    <w:p w:rsidR="005E1764" w:rsidRPr="00367103" w:rsidRDefault="005E1764" w:rsidP="00367103">
      <w:pPr>
        <w:jc w:val="both"/>
        <w:rPr>
          <w:rFonts w:ascii="Times New Roman" w:eastAsia="Arial" w:hAnsi="Times New Roman" w:cs="Arial"/>
          <w:noProof/>
          <w:sz w:val="24"/>
        </w:rPr>
      </w:pPr>
    </w:p>
    <w:p w:rsidR="005E1764" w:rsidRPr="00367103" w:rsidRDefault="00367103" w:rsidP="00367103">
      <w:pPr>
        <w:pStyle w:val="BodyText"/>
        <w:tabs>
          <w:tab w:val="left" w:pos="709"/>
        </w:tabs>
        <w:ind w:left="0"/>
        <w:jc w:val="both"/>
        <w:rPr>
          <w:rFonts w:ascii="Times New Roman" w:hAnsi="Times New Roman"/>
          <w:noProof/>
          <w:sz w:val="24"/>
        </w:rPr>
      </w:pPr>
      <w:r>
        <w:rPr>
          <w:rFonts w:ascii="Times New Roman" w:hAnsi="Times New Roman"/>
          <w:noProof/>
          <w:sz w:val="24"/>
        </w:rPr>
        <w:t>3.</w:t>
      </w:r>
      <w:r>
        <w:rPr>
          <w:rFonts w:ascii="Times New Roman" w:hAnsi="Times New Roman"/>
          <w:noProof/>
          <w:sz w:val="24"/>
        </w:rPr>
        <w:tab/>
      </w:r>
      <w:r w:rsidR="00500E2F" w:rsidRPr="00367103">
        <w:rPr>
          <w:rFonts w:ascii="Times New Roman" w:hAnsi="Times New Roman"/>
          <w:noProof/>
          <w:sz w:val="24"/>
        </w:rPr>
        <w:t>Dalībvalstu valdības ir aicinātas informēt par pielikumā iekļautajām vadlīnijām visas iesaistītās puses.</w:t>
      </w:r>
    </w:p>
    <w:p w:rsidR="005E1764" w:rsidRPr="00367103" w:rsidRDefault="005E1764" w:rsidP="00367103">
      <w:pPr>
        <w:jc w:val="both"/>
        <w:rPr>
          <w:rFonts w:ascii="Times New Roman" w:eastAsia="Arial" w:hAnsi="Times New Roman" w:cs="Arial"/>
          <w:noProof/>
          <w:sz w:val="24"/>
          <w:szCs w:val="21"/>
        </w:rPr>
      </w:pPr>
    </w:p>
    <w:p w:rsidR="005E1764" w:rsidRPr="00367103" w:rsidRDefault="005E1764" w:rsidP="00367103">
      <w:pPr>
        <w:pStyle w:val="BodyText"/>
        <w:ind w:left="0"/>
        <w:jc w:val="center"/>
        <w:rPr>
          <w:rFonts w:ascii="Times New Roman" w:hAnsi="Times New Roman"/>
          <w:noProof/>
          <w:sz w:val="24"/>
        </w:rPr>
      </w:pPr>
      <w:r w:rsidRPr="00367103">
        <w:rPr>
          <w:rFonts w:ascii="Times New Roman" w:hAnsi="Times New Roman"/>
          <w:noProof/>
          <w:sz w:val="24"/>
        </w:rPr>
        <w:t>***</w:t>
      </w:r>
    </w:p>
    <w:p w:rsidR="00500E2F" w:rsidRPr="00367103" w:rsidRDefault="00500E2F" w:rsidP="00367103">
      <w:pPr>
        <w:jc w:val="both"/>
        <w:rPr>
          <w:rFonts w:ascii="Times New Roman" w:eastAsia="Times New Roman" w:hAnsi="Times New Roman" w:cs="Times New Roman"/>
          <w:noProof/>
          <w:sz w:val="24"/>
          <w:szCs w:val="17"/>
        </w:rPr>
      </w:pPr>
      <w:r w:rsidRPr="00367103">
        <w:rPr>
          <w:rFonts w:ascii="Times New Roman" w:hAnsi="Times New Roman"/>
          <w:sz w:val="24"/>
        </w:rPr>
        <w:br w:type="page"/>
      </w:r>
    </w:p>
    <w:p w:rsidR="005E1764" w:rsidRPr="00367103" w:rsidRDefault="005E1764" w:rsidP="00367103">
      <w:pPr>
        <w:jc w:val="both"/>
        <w:rPr>
          <w:rFonts w:ascii="Times New Roman" w:eastAsia="Times New Roman" w:hAnsi="Times New Roman" w:cs="Times New Roman"/>
          <w:noProof/>
          <w:sz w:val="24"/>
          <w:szCs w:val="15"/>
        </w:rPr>
      </w:pPr>
    </w:p>
    <w:p w:rsidR="005E1764" w:rsidRPr="00367103" w:rsidRDefault="005E1764" w:rsidP="00367103">
      <w:pPr>
        <w:pStyle w:val="Heading1"/>
        <w:ind w:left="0" w:firstLine="0"/>
        <w:jc w:val="center"/>
        <w:rPr>
          <w:rFonts w:ascii="Times New Roman" w:hAnsi="Times New Roman"/>
          <w:noProof/>
          <w:sz w:val="24"/>
        </w:rPr>
      </w:pPr>
      <w:r w:rsidRPr="00367103">
        <w:rPr>
          <w:rFonts w:ascii="Times New Roman" w:hAnsi="Times New Roman"/>
          <w:noProof/>
          <w:sz w:val="24"/>
        </w:rPr>
        <w:t>PIELIKUMS</w:t>
      </w:r>
    </w:p>
    <w:p w:rsidR="005E1764" w:rsidRPr="00367103" w:rsidRDefault="005E1764" w:rsidP="00367103">
      <w:pPr>
        <w:jc w:val="center"/>
        <w:rPr>
          <w:rFonts w:ascii="Times New Roman" w:eastAsia="Arial" w:hAnsi="Times New Roman" w:cs="Arial"/>
          <w:b/>
          <w:bCs/>
          <w:noProof/>
          <w:sz w:val="24"/>
        </w:rPr>
      </w:pPr>
    </w:p>
    <w:p w:rsidR="005E1764" w:rsidRPr="00367103" w:rsidRDefault="005E1764" w:rsidP="00367103">
      <w:pPr>
        <w:jc w:val="center"/>
        <w:rPr>
          <w:rFonts w:ascii="Times New Roman" w:hAnsi="Times New Roman"/>
          <w:b/>
          <w:noProof/>
          <w:sz w:val="24"/>
        </w:rPr>
      </w:pPr>
      <w:r w:rsidRPr="00367103">
        <w:rPr>
          <w:rFonts w:ascii="Times New Roman" w:hAnsi="Times New Roman"/>
          <w:b/>
          <w:noProof/>
          <w:sz w:val="24"/>
        </w:rPr>
        <w:t>VADLĪNIJAS KRAVU PĀRVADĀJUMU KONTEINERU VERIFICĒTAJAI BRUTO MASAI</w:t>
      </w:r>
    </w:p>
    <w:p w:rsidR="005E1764" w:rsidRPr="00367103" w:rsidRDefault="005E1764" w:rsidP="00367103">
      <w:pPr>
        <w:jc w:val="both"/>
        <w:rPr>
          <w:rFonts w:ascii="Times New Roman" w:eastAsia="Arial" w:hAnsi="Times New Roman" w:cs="Arial"/>
          <w:b/>
          <w:bCs/>
          <w:noProof/>
          <w:sz w:val="24"/>
          <w:szCs w:val="21"/>
        </w:rPr>
      </w:pPr>
    </w:p>
    <w:p w:rsidR="005E1764" w:rsidRPr="00367103" w:rsidRDefault="00367103" w:rsidP="00367103">
      <w:pPr>
        <w:tabs>
          <w:tab w:val="left" w:pos="709"/>
        </w:tabs>
        <w:jc w:val="both"/>
        <w:rPr>
          <w:rFonts w:ascii="Times New Roman" w:hAnsi="Times New Roman"/>
          <w:b/>
          <w:noProof/>
          <w:sz w:val="24"/>
        </w:rPr>
      </w:pPr>
      <w:r>
        <w:rPr>
          <w:rFonts w:ascii="Times New Roman" w:hAnsi="Times New Roman"/>
          <w:b/>
          <w:noProof/>
          <w:sz w:val="24"/>
        </w:rPr>
        <w:t>1.</w:t>
      </w:r>
      <w:r>
        <w:rPr>
          <w:rFonts w:ascii="Times New Roman" w:hAnsi="Times New Roman"/>
          <w:b/>
          <w:noProof/>
          <w:sz w:val="24"/>
        </w:rPr>
        <w:tab/>
      </w:r>
      <w:r w:rsidR="00500E2F" w:rsidRPr="00367103">
        <w:rPr>
          <w:rFonts w:ascii="Times New Roman" w:hAnsi="Times New Roman"/>
          <w:b/>
          <w:noProof/>
          <w:sz w:val="24"/>
        </w:rPr>
        <w:t>Ievads</w:t>
      </w:r>
    </w:p>
    <w:p w:rsidR="005E1764" w:rsidRPr="00367103" w:rsidRDefault="005E1764" w:rsidP="00367103">
      <w:pPr>
        <w:jc w:val="both"/>
        <w:rPr>
          <w:rFonts w:ascii="Times New Roman" w:eastAsia="Arial" w:hAnsi="Times New Roman" w:cs="Arial"/>
          <w:b/>
          <w:bCs/>
          <w:noProof/>
          <w:sz w:val="24"/>
        </w:rPr>
      </w:pPr>
    </w:p>
    <w:p w:rsidR="005E1764" w:rsidRPr="00367103" w:rsidRDefault="00367103" w:rsidP="00367103">
      <w:pPr>
        <w:pStyle w:val="BodyText"/>
        <w:tabs>
          <w:tab w:val="left" w:pos="709"/>
        </w:tabs>
        <w:ind w:left="0"/>
        <w:jc w:val="both"/>
        <w:rPr>
          <w:rFonts w:ascii="Times New Roman" w:hAnsi="Times New Roman"/>
          <w:noProof/>
          <w:sz w:val="24"/>
        </w:rPr>
      </w:pPr>
      <w:r>
        <w:rPr>
          <w:rFonts w:ascii="Times New Roman" w:hAnsi="Times New Roman"/>
          <w:noProof/>
          <w:sz w:val="24"/>
        </w:rPr>
        <w:t>1.1.</w:t>
      </w:r>
      <w:r>
        <w:rPr>
          <w:rFonts w:ascii="Times New Roman" w:hAnsi="Times New Roman"/>
          <w:noProof/>
          <w:sz w:val="24"/>
        </w:rPr>
        <w:tab/>
      </w:r>
      <w:r w:rsidR="00500E2F" w:rsidRPr="00367103">
        <w:rPr>
          <w:rFonts w:ascii="Times New Roman" w:hAnsi="Times New Roman"/>
          <w:noProof/>
          <w:sz w:val="24"/>
        </w:rPr>
        <w:t>Lai nodrošinātu kuģa drošību, darbinieku drošību uz kuģiem un krastā, kravas drošību un vispārējo drošību uz jūras, grozītās Starptautiskās konvencijas par cilvēku dzīvības aizsardzību uz jūras (</w:t>
      </w:r>
      <w:r w:rsidR="00500E2F" w:rsidRPr="00367103">
        <w:rPr>
          <w:rFonts w:ascii="Times New Roman" w:hAnsi="Times New Roman"/>
          <w:i/>
          <w:noProof/>
          <w:sz w:val="24"/>
        </w:rPr>
        <w:t>SOLAS</w:t>
      </w:r>
      <w:r w:rsidR="00500E2F" w:rsidRPr="00367103">
        <w:rPr>
          <w:rFonts w:ascii="Times New Roman" w:hAnsi="Times New Roman"/>
          <w:noProof/>
          <w:sz w:val="24"/>
        </w:rPr>
        <w:t>) VI nodaļas A daļas 2. noteikumā paredzēts, ka nokomplektētu konteineru bruto masa tiek verificēta pirms iekraušanas kuģī. Nosūtītājs ir atbildīgs par tāda konteinera bruto masas verificēšanu, kurā ievietota krava (turpmāk – “nokomplektēts konteiners”). Nosūtītājs arī ir atbildīgs par verificētās bruto masas savlaicīgu paziņošanu kravas transporta dokumentos, lai kuģa kapteinis vai viņa pārstāvis un termināļa pārstāvis varētu izmantot šo informāciju kuģa iekraušanas plāna sagatavošanā. Ja nosūtītājs nav paziņojis nokomplektēta konteinera verificēto bruto masu, tad konteineru nedrīkst iekraut kuģī, ja vien kapteinis vai viņa pārstāvis un termināļa pārstāvis nav ieguvuši verificēto bruto masu, izmantojot citus līdzekļus.</w:t>
      </w:r>
    </w:p>
    <w:p w:rsidR="005E1764" w:rsidRPr="00367103" w:rsidRDefault="005E1764" w:rsidP="00367103">
      <w:pPr>
        <w:jc w:val="both"/>
        <w:rPr>
          <w:rFonts w:ascii="Times New Roman" w:eastAsia="Arial" w:hAnsi="Times New Roman" w:cs="Arial"/>
          <w:noProof/>
          <w:sz w:val="24"/>
        </w:rPr>
      </w:pPr>
    </w:p>
    <w:p w:rsidR="005E1764" w:rsidRPr="00367103" w:rsidRDefault="00367103" w:rsidP="00367103">
      <w:pPr>
        <w:pStyle w:val="BodyText"/>
        <w:tabs>
          <w:tab w:val="left" w:pos="709"/>
        </w:tabs>
        <w:ind w:left="0"/>
        <w:jc w:val="both"/>
        <w:rPr>
          <w:rFonts w:ascii="Times New Roman" w:hAnsi="Times New Roman"/>
          <w:noProof/>
          <w:sz w:val="24"/>
        </w:rPr>
      </w:pPr>
      <w:r>
        <w:rPr>
          <w:rFonts w:ascii="Times New Roman" w:hAnsi="Times New Roman"/>
          <w:noProof/>
          <w:sz w:val="24"/>
        </w:rPr>
        <w:t>1.2.</w:t>
      </w:r>
      <w:r>
        <w:rPr>
          <w:rFonts w:ascii="Times New Roman" w:hAnsi="Times New Roman"/>
          <w:noProof/>
          <w:sz w:val="24"/>
        </w:rPr>
        <w:tab/>
      </w:r>
      <w:r w:rsidR="00500E2F" w:rsidRPr="00367103">
        <w:rPr>
          <w:rFonts w:ascii="Times New Roman" w:hAnsi="Times New Roman"/>
          <w:noProof/>
          <w:sz w:val="24"/>
        </w:rPr>
        <w:t xml:space="preserve">Vadlīniju mērķis ir noteikt vienotu pieeju attiecībā uz to </w:t>
      </w:r>
      <w:r w:rsidR="00500E2F" w:rsidRPr="00367103">
        <w:rPr>
          <w:rFonts w:ascii="Times New Roman" w:hAnsi="Times New Roman"/>
          <w:i/>
          <w:noProof/>
          <w:sz w:val="24"/>
        </w:rPr>
        <w:t>SOLAS</w:t>
      </w:r>
      <w:r w:rsidR="00500E2F" w:rsidRPr="00367103">
        <w:rPr>
          <w:rFonts w:ascii="Times New Roman" w:hAnsi="Times New Roman"/>
          <w:noProof/>
          <w:sz w:val="24"/>
        </w:rPr>
        <w:t xml:space="preserve"> prasību ieviešanu un īstenošanu, kuras reglamentē nokomplektētu konteineru bruto masas verifikāciju. Vadlīnijās sniegti ieteikumi par to, kā interpretēt un piemērot </w:t>
      </w:r>
      <w:r w:rsidR="00500E2F" w:rsidRPr="00367103">
        <w:rPr>
          <w:rFonts w:ascii="Times New Roman" w:hAnsi="Times New Roman"/>
          <w:i/>
          <w:noProof/>
          <w:sz w:val="24"/>
        </w:rPr>
        <w:t>SOLAS</w:t>
      </w:r>
      <w:r w:rsidR="00500E2F" w:rsidRPr="00367103">
        <w:rPr>
          <w:rFonts w:ascii="Times New Roman" w:hAnsi="Times New Roman"/>
          <w:noProof/>
          <w:sz w:val="24"/>
        </w:rPr>
        <w:t xml:space="preserve"> prasības. Tajās arī norādīti jautājumi, kas var rasties saistībā ar šo prasību piemērošanu, un sniegti norādījumi par to, kā šie jautājumi būtu jāatrisina. Ievērojot šīs vadlīnijas, tiks veicināta konteineros pārvadātas kravas nosūtītāju atbilstība </w:t>
      </w:r>
      <w:r w:rsidR="00500E2F" w:rsidRPr="00367103">
        <w:rPr>
          <w:rFonts w:ascii="Times New Roman" w:hAnsi="Times New Roman"/>
          <w:i/>
          <w:noProof/>
          <w:sz w:val="24"/>
        </w:rPr>
        <w:t>SOLAS</w:t>
      </w:r>
      <w:r w:rsidR="00500E2F" w:rsidRPr="00367103">
        <w:rPr>
          <w:rFonts w:ascii="Times New Roman" w:hAnsi="Times New Roman"/>
          <w:noProof/>
          <w:sz w:val="24"/>
        </w:rPr>
        <w:t xml:space="preserve"> prasībām, un tās palīdzēs citiem starptautiskajās konteineru piegāžu ķēdēs iesaistītajiem dalībniekiem, tostarp kuģošanas kompānijām un ostas iekārtām un to darbiniekiem, saprast viņu pienākumus konteineru apstrādes, iekraušanas un transportēšanas drošības uzlabošanas jomā.</w:t>
      </w:r>
    </w:p>
    <w:p w:rsidR="005E1764" w:rsidRPr="00367103" w:rsidRDefault="005E1764" w:rsidP="00367103">
      <w:pPr>
        <w:jc w:val="both"/>
        <w:rPr>
          <w:rFonts w:ascii="Times New Roman" w:eastAsia="Arial" w:hAnsi="Times New Roman" w:cs="Arial"/>
          <w:noProof/>
          <w:sz w:val="24"/>
          <w:szCs w:val="21"/>
        </w:rPr>
      </w:pPr>
    </w:p>
    <w:p w:rsidR="005E1764" w:rsidRPr="00367103" w:rsidRDefault="00500E2F" w:rsidP="00367103">
      <w:pPr>
        <w:pStyle w:val="Heading1"/>
        <w:tabs>
          <w:tab w:val="left" w:pos="709"/>
        </w:tabs>
        <w:ind w:left="0" w:firstLine="0"/>
        <w:jc w:val="both"/>
        <w:rPr>
          <w:rFonts w:ascii="Times New Roman" w:hAnsi="Times New Roman"/>
          <w:noProof/>
          <w:sz w:val="24"/>
        </w:rPr>
      </w:pPr>
      <w:r w:rsidRPr="00367103">
        <w:rPr>
          <w:rFonts w:ascii="Times New Roman" w:hAnsi="Times New Roman"/>
          <w:noProof/>
          <w:sz w:val="24"/>
        </w:rPr>
        <w:t>2</w:t>
      </w:r>
      <w:r w:rsidR="00367103">
        <w:rPr>
          <w:rFonts w:ascii="Times New Roman" w:hAnsi="Times New Roman"/>
          <w:noProof/>
          <w:sz w:val="24"/>
        </w:rPr>
        <w:t>.</w:t>
      </w:r>
      <w:r w:rsidR="00367103">
        <w:rPr>
          <w:rFonts w:ascii="Times New Roman" w:hAnsi="Times New Roman"/>
          <w:noProof/>
          <w:sz w:val="24"/>
        </w:rPr>
        <w:tab/>
      </w:r>
      <w:r w:rsidRPr="00367103">
        <w:rPr>
          <w:rFonts w:ascii="Times New Roman" w:hAnsi="Times New Roman"/>
          <w:noProof/>
          <w:sz w:val="24"/>
        </w:rPr>
        <w:t>Definīcijas</w:t>
      </w:r>
    </w:p>
    <w:p w:rsidR="005E1764" w:rsidRPr="00367103" w:rsidRDefault="005E1764" w:rsidP="00367103">
      <w:pPr>
        <w:jc w:val="both"/>
        <w:rPr>
          <w:rFonts w:ascii="Times New Roman" w:eastAsia="Arial" w:hAnsi="Times New Roman" w:cs="Arial"/>
          <w:b/>
          <w:bCs/>
          <w:noProof/>
          <w:sz w:val="24"/>
        </w:rPr>
      </w:pPr>
    </w:p>
    <w:p w:rsidR="005E1764" w:rsidRPr="00367103" w:rsidRDefault="00367103" w:rsidP="00367103">
      <w:pPr>
        <w:pStyle w:val="BodyText"/>
        <w:tabs>
          <w:tab w:val="left" w:pos="709"/>
        </w:tabs>
        <w:ind w:left="0"/>
        <w:jc w:val="both"/>
        <w:rPr>
          <w:rFonts w:ascii="Times New Roman" w:hAnsi="Times New Roman"/>
          <w:noProof/>
          <w:sz w:val="24"/>
        </w:rPr>
      </w:pPr>
      <w:r>
        <w:rPr>
          <w:rFonts w:ascii="Times New Roman" w:hAnsi="Times New Roman"/>
          <w:noProof/>
          <w:sz w:val="24"/>
        </w:rPr>
        <w:t>2.1.</w:t>
      </w:r>
      <w:r>
        <w:rPr>
          <w:rFonts w:ascii="Times New Roman" w:hAnsi="Times New Roman"/>
          <w:noProof/>
          <w:sz w:val="24"/>
        </w:rPr>
        <w:tab/>
      </w:r>
      <w:r w:rsidR="00500E2F" w:rsidRPr="00367103">
        <w:rPr>
          <w:rFonts w:ascii="Times New Roman" w:hAnsi="Times New Roman"/>
          <w:noProof/>
          <w:sz w:val="24"/>
        </w:rPr>
        <w:t>Turpmāk sniegtas šajās vadlīnijās izmantoto terminu definīcijas.</w:t>
      </w:r>
    </w:p>
    <w:p w:rsidR="005E1764" w:rsidRPr="00367103" w:rsidRDefault="005E1764" w:rsidP="00367103">
      <w:pPr>
        <w:jc w:val="both"/>
        <w:rPr>
          <w:rFonts w:ascii="Times New Roman" w:eastAsia="Arial" w:hAnsi="Times New Roman" w:cs="Arial"/>
          <w:noProof/>
          <w:sz w:val="24"/>
        </w:rPr>
      </w:pPr>
    </w:p>
    <w:p w:rsidR="005E1764" w:rsidRPr="00367103" w:rsidRDefault="00500E2F"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2.1.1.</w:t>
      </w:r>
      <w:r w:rsidR="00DA261A">
        <w:rPr>
          <w:rFonts w:ascii="Times New Roman" w:hAnsi="Times New Roman"/>
          <w:i/>
          <w:noProof/>
          <w:sz w:val="24"/>
        </w:rPr>
        <w:tab/>
      </w:r>
      <w:r w:rsidRPr="00367103">
        <w:rPr>
          <w:rFonts w:ascii="Times New Roman" w:hAnsi="Times New Roman"/>
          <w:noProof/>
          <w:sz w:val="24"/>
        </w:rPr>
        <w:t>“Administrācija” ir tās valsts valdība, ar kuras karogu kuģim ir tiesības kuģot.</w:t>
      </w:r>
    </w:p>
    <w:p w:rsidR="005E1764" w:rsidRPr="00367103" w:rsidRDefault="005E1764" w:rsidP="00367103">
      <w:pPr>
        <w:jc w:val="both"/>
        <w:rPr>
          <w:rFonts w:ascii="Times New Roman" w:eastAsia="Arial" w:hAnsi="Times New Roman" w:cs="Arial"/>
          <w:noProof/>
          <w:sz w:val="24"/>
        </w:rPr>
      </w:pPr>
    </w:p>
    <w:p w:rsidR="005E1764" w:rsidRPr="00367103" w:rsidRDefault="00500E2F"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2.1.2.</w:t>
      </w:r>
      <w:r w:rsidR="00DA261A">
        <w:rPr>
          <w:rFonts w:ascii="Times New Roman" w:hAnsi="Times New Roman"/>
          <w:i/>
          <w:noProof/>
          <w:sz w:val="24"/>
        </w:rPr>
        <w:tab/>
      </w:r>
      <w:r w:rsidRPr="00367103">
        <w:rPr>
          <w:rFonts w:ascii="Times New Roman" w:hAnsi="Times New Roman"/>
          <w:noProof/>
          <w:sz w:val="24"/>
        </w:rPr>
        <w:t>“Kalibrēts un sertificēts aprīkojums” ir svari, platformsvari, pacelšanas iekārta vai jebkura cita ierīce, ar ko iespējams noteikt nokomplektēta konteinera vai paku un kravas vienību, palešu, kravas stiprinājumu un citu iesaiņojuma un nostiprināšanas materiālu faktisko bruto masu un kas atbilst tās valsts precizitātes standartiem un prasībām, kurā šis aprīkojums tiek izmantots.</w:t>
      </w:r>
    </w:p>
    <w:p w:rsidR="005E1764" w:rsidRPr="00367103" w:rsidRDefault="005E1764" w:rsidP="00367103">
      <w:pPr>
        <w:jc w:val="both"/>
        <w:rPr>
          <w:rFonts w:ascii="Times New Roman" w:eastAsia="Arial" w:hAnsi="Times New Roman" w:cs="Arial"/>
          <w:noProof/>
          <w:sz w:val="24"/>
        </w:rPr>
      </w:pPr>
    </w:p>
    <w:p w:rsidR="005E1764" w:rsidRPr="00367103" w:rsidRDefault="00500E2F"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2.1.3.</w:t>
      </w:r>
      <w:r w:rsidR="00DA261A">
        <w:rPr>
          <w:rFonts w:ascii="Times New Roman" w:hAnsi="Times New Roman"/>
          <w:i/>
          <w:noProof/>
          <w:sz w:val="24"/>
        </w:rPr>
        <w:tab/>
      </w:r>
      <w:r w:rsidRPr="00367103">
        <w:rPr>
          <w:rFonts w:ascii="Times New Roman" w:hAnsi="Times New Roman"/>
          <w:noProof/>
          <w:sz w:val="24"/>
        </w:rPr>
        <w:t>Terminam “kravas vienības” ir tā pati vispārējā nozīme, kas terminam “krava” ir piešķirta grozītajā 1972. gada Starptautiskajā konvencijā par drošiem konteineriem (turpmāk tekstā – “</w:t>
      </w:r>
      <w:r w:rsidRPr="00367103">
        <w:rPr>
          <w:rFonts w:ascii="Times New Roman" w:hAnsi="Times New Roman"/>
          <w:i/>
          <w:noProof/>
          <w:sz w:val="24"/>
        </w:rPr>
        <w:t>CSC</w:t>
      </w:r>
      <w:r w:rsidRPr="00367103">
        <w:rPr>
          <w:rFonts w:ascii="Times New Roman" w:hAnsi="Times New Roman"/>
          <w:noProof/>
          <w:sz w:val="24"/>
        </w:rPr>
        <w:t>”), un tas nozīmē jebkādas preces, izstrādājumus, šķidrumus, gāzes, cietas vielas un jebkāda veida priekšmetus, kas tiek vesti konteineros saskaņā ar pārvadājuma līgumu. Par kravu neuzskata konteineros pārvadāto kuģa aprīkojumu un apgādi</w:t>
      </w:r>
      <w:r w:rsidRPr="00367103">
        <w:rPr>
          <w:rStyle w:val="FootnoteReference"/>
          <w:rFonts w:ascii="Times New Roman" w:hAnsi="Times New Roman"/>
          <w:noProof/>
          <w:sz w:val="24"/>
        </w:rPr>
        <w:footnoteReference w:id="1"/>
      </w:r>
      <w:r w:rsidRPr="00367103">
        <w:rPr>
          <w:rFonts w:ascii="Times New Roman" w:hAnsi="Times New Roman"/>
          <w:noProof/>
          <w:sz w:val="24"/>
        </w:rPr>
        <w:t xml:space="preserve">, tostarp kuģa rezerves </w:t>
      </w:r>
      <w:r w:rsidRPr="00367103">
        <w:rPr>
          <w:rFonts w:ascii="Times New Roman" w:hAnsi="Times New Roman"/>
          <w:noProof/>
          <w:sz w:val="24"/>
        </w:rPr>
        <w:lastRenderedPageBreak/>
        <w:t>daļas un krājumus.</w:t>
      </w:r>
    </w:p>
    <w:p w:rsidR="005E1764" w:rsidRPr="00367103" w:rsidRDefault="005E1764" w:rsidP="00367103">
      <w:pPr>
        <w:jc w:val="both"/>
        <w:rPr>
          <w:rFonts w:ascii="Times New Roman" w:eastAsia="Arial" w:hAnsi="Times New Roman" w:cs="Arial"/>
          <w:noProof/>
          <w:sz w:val="24"/>
          <w:szCs w:val="15"/>
        </w:rPr>
      </w:pPr>
    </w:p>
    <w:p w:rsidR="005E1764" w:rsidRPr="00367103" w:rsidRDefault="00500E2F"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2.1.4.</w:t>
      </w:r>
      <w:r w:rsidR="00DA261A">
        <w:rPr>
          <w:rFonts w:ascii="Times New Roman" w:hAnsi="Times New Roman"/>
          <w:i/>
          <w:noProof/>
          <w:sz w:val="24"/>
        </w:rPr>
        <w:tab/>
      </w:r>
      <w:r w:rsidRPr="00367103">
        <w:rPr>
          <w:rFonts w:ascii="Times New Roman" w:hAnsi="Times New Roman"/>
          <w:noProof/>
          <w:sz w:val="24"/>
        </w:rPr>
        <w:t xml:space="preserve">Termins “konteiners” tiek lietots nozīmē, kāda tam noteikta </w:t>
      </w:r>
      <w:r w:rsidRPr="00367103">
        <w:rPr>
          <w:rFonts w:ascii="Times New Roman" w:hAnsi="Times New Roman"/>
          <w:i/>
          <w:noProof/>
          <w:sz w:val="24"/>
        </w:rPr>
        <w:t>CSC</w:t>
      </w:r>
      <w:r w:rsidRPr="00367103">
        <w:rPr>
          <w:rFonts w:ascii="Times New Roman" w:hAnsi="Times New Roman"/>
          <w:noProof/>
          <w:sz w:val="24"/>
        </w:rPr>
        <w:t>, un tas nozīmē transporta aprīkojuma priekšmetu, kas ir:</w:t>
      </w:r>
    </w:p>
    <w:p w:rsidR="005E1764" w:rsidRPr="00367103" w:rsidRDefault="005E1764" w:rsidP="00367103">
      <w:pPr>
        <w:jc w:val="both"/>
        <w:rPr>
          <w:rFonts w:ascii="Times New Roman" w:eastAsia="Arial" w:hAnsi="Times New Roman" w:cs="Arial"/>
          <w:noProof/>
          <w:sz w:val="24"/>
        </w:rPr>
      </w:pPr>
    </w:p>
    <w:p w:rsidR="005E1764" w:rsidRPr="00367103" w:rsidRDefault="00DA261A" w:rsidP="00DA261A">
      <w:pPr>
        <w:pStyle w:val="BodyText"/>
        <w:tabs>
          <w:tab w:val="left" w:pos="1841"/>
        </w:tabs>
        <w:ind w:left="1134" w:hanging="425"/>
        <w:jc w:val="both"/>
        <w:rPr>
          <w:rFonts w:ascii="Times New Roman" w:hAnsi="Times New Roman"/>
          <w:noProof/>
          <w:sz w:val="24"/>
        </w:rPr>
      </w:pPr>
      <w:r>
        <w:rPr>
          <w:rFonts w:ascii="Times New Roman" w:hAnsi="Times New Roman"/>
          <w:noProof/>
          <w:sz w:val="24"/>
        </w:rPr>
        <w:t>a)</w:t>
      </w:r>
      <w:r>
        <w:rPr>
          <w:rFonts w:ascii="Times New Roman" w:hAnsi="Times New Roman"/>
          <w:noProof/>
          <w:sz w:val="24"/>
        </w:rPr>
        <w:tab/>
      </w:r>
      <w:r w:rsidR="00965221" w:rsidRPr="00367103">
        <w:rPr>
          <w:rFonts w:ascii="Times New Roman" w:hAnsi="Times New Roman"/>
          <w:noProof/>
          <w:sz w:val="24"/>
        </w:rPr>
        <w:t>pastāvīgi izmantojams un attiecīgi pietiekami izturīgs, lai to varētu izmantot atkārtoti;</w:t>
      </w:r>
    </w:p>
    <w:p w:rsidR="005E1764" w:rsidRPr="00367103" w:rsidRDefault="005E1764" w:rsidP="00DA261A">
      <w:pPr>
        <w:ind w:left="1134" w:hanging="425"/>
        <w:jc w:val="both"/>
        <w:rPr>
          <w:rFonts w:ascii="Times New Roman" w:eastAsia="Arial" w:hAnsi="Times New Roman" w:cs="Arial"/>
          <w:noProof/>
          <w:sz w:val="24"/>
        </w:rPr>
      </w:pPr>
    </w:p>
    <w:p w:rsidR="005E1764" w:rsidRPr="00367103" w:rsidRDefault="00DA261A" w:rsidP="00DA261A">
      <w:pPr>
        <w:pStyle w:val="BodyText"/>
        <w:tabs>
          <w:tab w:val="left" w:pos="1841"/>
        </w:tabs>
        <w:ind w:left="1134" w:hanging="425"/>
        <w:jc w:val="both"/>
        <w:rPr>
          <w:rFonts w:ascii="Times New Roman" w:hAnsi="Times New Roman"/>
          <w:noProof/>
          <w:sz w:val="24"/>
        </w:rPr>
      </w:pPr>
      <w:r>
        <w:rPr>
          <w:rFonts w:ascii="Times New Roman" w:hAnsi="Times New Roman"/>
          <w:noProof/>
          <w:sz w:val="24"/>
        </w:rPr>
        <w:t>b)</w:t>
      </w:r>
      <w:r>
        <w:rPr>
          <w:rFonts w:ascii="Times New Roman" w:hAnsi="Times New Roman"/>
          <w:noProof/>
          <w:sz w:val="24"/>
        </w:rPr>
        <w:tab/>
      </w:r>
      <w:r w:rsidR="00965221" w:rsidRPr="00367103">
        <w:rPr>
          <w:rFonts w:ascii="Times New Roman" w:hAnsi="Times New Roman"/>
          <w:noProof/>
          <w:sz w:val="24"/>
        </w:rPr>
        <w:t>īpaši konstruēts, lai atvieglotu preču pārvadāšanu, izmantojot vienu vai vairākus transporta veidus, bez starppārkraušanas;</w:t>
      </w:r>
    </w:p>
    <w:p w:rsidR="005E1764" w:rsidRPr="00367103" w:rsidRDefault="005E1764" w:rsidP="00DA261A">
      <w:pPr>
        <w:ind w:left="1134" w:hanging="425"/>
        <w:jc w:val="both"/>
        <w:rPr>
          <w:rFonts w:ascii="Times New Roman" w:eastAsia="Arial" w:hAnsi="Times New Roman" w:cs="Arial"/>
          <w:noProof/>
          <w:sz w:val="24"/>
        </w:rPr>
      </w:pPr>
    </w:p>
    <w:p w:rsidR="005E1764" w:rsidRPr="00367103" w:rsidRDefault="00DA261A" w:rsidP="00DA261A">
      <w:pPr>
        <w:pStyle w:val="BodyText"/>
        <w:tabs>
          <w:tab w:val="left" w:pos="1841"/>
        </w:tabs>
        <w:ind w:left="1134" w:hanging="425"/>
        <w:jc w:val="both"/>
        <w:rPr>
          <w:rFonts w:ascii="Times New Roman" w:hAnsi="Times New Roman"/>
          <w:noProof/>
          <w:sz w:val="24"/>
        </w:rPr>
      </w:pPr>
      <w:r>
        <w:rPr>
          <w:rFonts w:ascii="Times New Roman" w:hAnsi="Times New Roman"/>
          <w:noProof/>
          <w:sz w:val="24"/>
        </w:rPr>
        <w:t>c)</w:t>
      </w:r>
      <w:r>
        <w:rPr>
          <w:rFonts w:ascii="Times New Roman" w:hAnsi="Times New Roman"/>
          <w:noProof/>
          <w:sz w:val="24"/>
        </w:rPr>
        <w:tab/>
      </w:r>
      <w:r w:rsidR="00965221" w:rsidRPr="00367103">
        <w:rPr>
          <w:rFonts w:ascii="Times New Roman" w:hAnsi="Times New Roman"/>
          <w:noProof/>
          <w:sz w:val="24"/>
        </w:rPr>
        <w:t>konstruēts tā, lai to varētu nostiprināt un/vai viegli pārvietot, šim nolūkam izmantojot stūru stiprinājumus, un</w:t>
      </w:r>
    </w:p>
    <w:p w:rsidR="005E1764" w:rsidRPr="00367103" w:rsidRDefault="005E1764" w:rsidP="00DA261A">
      <w:pPr>
        <w:ind w:left="1134" w:hanging="425"/>
        <w:jc w:val="both"/>
        <w:rPr>
          <w:rFonts w:ascii="Times New Roman" w:eastAsia="Arial" w:hAnsi="Times New Roman" w:cs="Arial"/>
          <w:noProof/>
          <w:sz w:val="24"/>
        </w:rPr>
      </w:pPr>
    </w:p>
    <w:p w:rsidR="005E1764" w:rsidRPr="00367103" w:rsidRDefault="00DA261A" w:rsidP="00DA261A">
      <w:pPr>
        <w:pStyle w:val="BodyText"/>
        <w:tabs>
          <w:tab w:val="left" w:pos="1841"/>
        </w:tabs>
        <w:ind w:left="1134" w:hanging="425"/>
        <w:jc w:val="both"/>
        <w:rPr>
          <w:rFonts w:ascii="Times New Roman" w:hAnsi="Times New Roman"/>
          <w:noProof/>
          <w:sz w:val="24"/>
        </w:rPr>
      </w:pPr>
      <w:r>
        <w:rPr>
          <w:rFonts w:ascii="Times New Roman" w:hAnsi="Times New Roman"/>
          <w:noProof/>
          <w:sz w:val="24"/>
        </w:rPr>
        <w:t>d)</w:t>
      </w:r>
      <w:r>
        <w:rPr>
          <w:rFonts w:ascii="Times New Roman" w:hAnsi="Times New Roman"/>
          <w:noProof/>
          <w:sz w:val="24"/>
        </w:rPr>
        <w:tab/>
      </w:r>
      <w:r w:rsidR="00965221" w:rsidRPr="00367103">
        <w:rPr>
          <w:rFonts w:ascii="Times New Roman" w:hAnsi="Times New Roman"/>
          <w:noProof/>
          <w:sz w:val="24"/>
        </w:rPr>
        <w:t>tādā izmērā, ka četru ārējo apakšējo stūru ietvertais laukums ir:</w:t>
      </w:r>
    </w:p>
    <w:p w:rsidR="005E1764" w:rsidRPr="00367103" w:rsidRDefault="005E1764" w:rsidP="00367103">
      <w:pPr>
        <w:jc w:val="both"/>
        <w:rPr>
          <w:rFonts w:ascii="Times New Roman" w:eastAsia="Arial" w:hAnsi="Times New Roman" w:cs="Arial"/>
          <w:noProof/>
          <w:sz w:val="24"/>
          <w:szCs w:val="21"/>
        </w:rPr>
      </w:pPr>
    </w:p>
    <w:p w:rsidR="005E1764" w:rsidRPr="00367103" w:rsidRDefault="00DA261A" w:rsidP="00DA261A">
      <w:pPr>
        <w:pStyle w:val="BodyText"/>
        <w:tabs>
          <w:tab w:val="left" w:pos="2690"/>
        </w:tabs>
        <w:ind w:left="1560" w:hanging="426"/>
        <w:jc w:val="both"/>
        <w:rPr>
          <w:rFonts w:ascii="Times New Roman" w:hAnsi="Times New Roman"/>
          <w:noProof/>
          <w:sz w:val="24"/>
        </w:rPr>
      </w:pPr>
      <w:r>
        <w:rPr>
          <w:rFonts w:ascii="Times New Roman" w:hAnsi="Times New Roman"/>
          <w:noProof/>
          <w:sz w:val="24"/>
        </w:rPr>
        <w:t>i)</w:t>
      </w:r>
      <w:r>
        <w:rPr>
          <w:rFonts w:ascii="Times New Roman" w:hAnsi="Times New Roman"/>
          <w:noProof/>
          <w:sz w:val="24"/>
        </w:rPr>
        <w:tab/>
      </w:r>
      <w:r w:rsidR="00965221" w:rsidRPr="00367103">
        <w:rPr>
          <w:rFonts w:ascii="Times New Roman" w:hAnsi="Times New Roman"/>
          <w:noProof/>
          <w:sz w:val="24"/>
        </w:rPr>
        <w:t>vismaz 14 m</w:t>
      </w:r>
      <w:r w:rsidR="00965221" w:rsidRPr="00367103">
        <w:rPr>
          <w:rFonts w:ascii="Times New Roman" w:hAnsi="Times New Roman"/>
          <w:noProof/>
          <w:sz w:val="24"/>
          <w:vertAlign w:val="superscript"/>
        </w:rPr>
        <w:t>2</w:t>
      </w:r>
      <w:r w:rsidR="00965221" w:rsidRPr="00367103">
        <w:rPr>
          <w:rFonts w:ascii="Times New Roman" w:hAnsi="Times New Roman"/>
          <w:noProof/>
          <w:sz w:val="24"/>
        </w:rPr>
        <w:t xml:space="preserve"> (150 kvadrātpēdas) vai</w:t>
      </w:r>
    </w:p>
    <w:p w:rsidR="005E1764" w:rsidRPr="00367103" w:rsidRDefault="005E1764" w:rsidP="00DA261A">
      <w:pPr>
        <w:ind w:left="1560" w:hanging="426"/>
        <w:jc w:val="both"/>
        <w:rPr>
          <w:rFonts w:ascii="Times New Roman" w:hAnsi="Times New Roman"/>
          <w:noProof/>
          <w:sz w:val="24"/>
        </w:rPr>
      </w:pPr>
    </w:p>
    <w:p w:rsidR="005E1764" w:rsidRPr="00367103" w:rsidRDefault="00DA261A" w:rsidP="00DA261A">
      <w:pPr>
        <w:pStyle w:val="BodyText"/>
        <w:tabs>
          <w:tab w:val="left" w:pos="2690"/>
        </w:tabs>
        <w:ind w:left="1560" w:hanging="426"/>
        <w:jc w:val="both"/>
        <w:rPr>
          <w:rFonts w:ascii="Times New Roman" w:hAnsi="Times New Roman"/>
          <w:noProof/>
          <w:sz w:val="24"/>
        </w:rPr>
      </w:pPr>
      <w:r>
        <w:rPr>
          <w:rFonts w:ascii="Times New Roman" w:hAnsi="Times New Roman"/>
          <w:noProof/>
          <w:sz w:val="24"/>
        </w:rPr>
        <w:t>ii)</w:t>
      </w:r>
      <w:r>
        <w:rPr>
          <w:rFonts w:ascii="Times New Roman" w:hAnsi="Times New Roman"/>
          <w:noProof/>
          <w:sz w:val="24"/>
        </w:rPr>
        <w:tab/>
      </w:r>
      <w:r w:rsidR="00965221" w:rsidRPr="00367103">
        <w:rPr>
          <w:rFonts w:ascii="Times New Roman" w:hAnsi="Times New Roman"/>
          <w:noProof/>
          <w:sz w:val="24"/>
        </w:rPr>
        <w:t>vismaz 7 m</w:t>
      </w:r>
      <w:r w:rsidR="00965221" w:rsidRPr="00367103">
        <w:rPr>
          <w:rFonts w:ascii="Times New Roman" w:hAnsi="Times New Roman"/>
          <w:noProof/>
          <w:sz w:val="24"/>
          <w:vertAlign w:val="superscript"/>
        </w:rPr>
        <w:t>2</w:t>
      </w:r>
      <w:r w:rsidR="00965221" w:rsidRPr="00367103">
        <w:rPr>
          <w:rFonts w:ascii="Times New Roman" w:hAnsi="Times New Roman"/>
          <w:noProof/>
          <w:sz w:val="24"/>
        </w:rPr>
        <w:t xml:space="preserve"> (75 kvadrātpēdas), ja tas ir aprīkots ar augšējiem stūru stiprinājumiem.</w:t>
      </w:r>
    </w:p>
    <w:p w:rsidR="005E1764" w:rsidRPr="00367103" w:rsidRDefault="005E1764" w:rsidP="00367103">
      <w:pPr>
        <w:jc w:val="both"/>
        <w:rPr>
          <w:rFonts w:ascii="Times New Roman" w:hAnsi="Times New Roman"/>
          <w:noProof/>
          <w:sz w:val="24"/>
        </w:rPr>
      </w:pPr>
    </w:p>
    <w:p w:rsidR="005E1764" w:rsidRPr="00367103" w:rsidRDefault="00965221"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2.1.5.</w:t>
      </w:r>
      <w:r w:rsidR="00DA261A">
        <w:rPr>
          <w:rFonts w:ascii="Times New Roman" w:hAnsi="Times New Roman"/>
          <w:i/>
          <w:noProof/>
          <w:sz w:val="24"/>
        </w:rPr>
        <w:tab/>
      </w:r>
      <w:r w:rsidRPr="00367103">
        <w:rPr>
          <w:rFonts w:ascii="Times New Roman" w:hAnsi="Times New Roman"/>
          <w:noProof/>
          <w:sz w:val="24"/>
        </w:rPr>
        <w:t>“Pārvadājuma līgums” ir līgums, kurā kuģošanas kompānija par kravas transportēšanas maksu apņemas nogādāt preces no vienas vietas uz citu vietu. Līgums var būt noformēts kā jūras kravas pavadzīme, konosaments vai multimodāls pārvadājuma dokuments (vai apliecināts ar kādu no šādiem dokumentiem).</w:t>
      </w:r>
    </w:p>
    <w:p w:rsidR="005E1764" w:rsidRPr="00367103" w:rsidRDefault="005E1764" w:rsidP="00367103">
      <w:pPr>
        <w:jc w:val="both"/>
        <w:rPr>
          <w:rFonts w:ascii="Times New Roman" w:hAnsi="Times New Roman"/>
          <w:noProof/>
          <w:sz w:val="24"/>
        </w:rPr>
      </w:pPr>
    </w:p>
    <w:p w:rsidR="005E1764" w:rsidRPr="00367103" w:rsidRDefault="00965221"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2.1.6.</w:t>
      </w:r>
      <w:r w:rsidR="00DA261A">
        <w:rPr>
          <w:rFonts w:ascii="Times New Roman" w:hAnsi="Times New Roman"/>
          <w:noProof/>
          <w:sz w:val="24"/>
        </w:rPr>
        <w:tab/>
      </w:r>
      <w:r w:rsidRPr="00367103">
        <w:rPr>
          <w:rFonts w:ascii="Times New Roman" w:hAnsi="Times New Roman"/>
          <w:noProof/>
          <w:sz w:val="24"/>
        </w:rPr>
        <w:t>“Bruto masa” ir konteinera taras masa un visu tajā ievietoto paku un kravas vienību, tostarp palešu un kravas stiprinājumu un cita iesaiņojuma materiāla un nostiprināšanas materiāla, kopējā masa (sk. arī “verificēta bruto masa”).</w:t>
      </w:r>
    </w:p>
    <w:p w:rsidR="005E1764" w:rsidRPr="00367103" w:rsidRDefault="005E1764" w:rsidP="00367103">
      <w:pPr>
        <w:jc w:val="both"/>
        <w:rPr>
          <w:rFonts w:ascii="Times New Roman" w:eastAsia="Arial" w:hAnsi="Times New Roman" w:cs="Arial"/>
          <w:noProof/>
          <w:sz w:val="24"/>
        </w:rPr>
      </w:pPr>
    </w:p>
    <w:p w:rsidR="005E1764" w:rsidRPr="00367103" w:rsidRDefault="00965221"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2.1.7.</w:t>
      </w:r>
      <w:r w:rsidR="00DA261A">
        <w:rPr>
          <w:rFonts w:ascii="Times New Roman" w:hAnsi="Times New Roman"/>
          <w:noProof/>
          <w:sz w:val="24"/>
        </w:rPr>
        <w:tab/>
      </w:r>
      <w:r w:rsidRPr="00367103">
        <w:rPr>
          <w:rFonts w:ascii="Times New Roman" w:hAnsi="Times New Roman"/>
          <w:noProof/>
          <w:sz w:val="24"/>
        </w:rPr>
        <w:t>“Paka” ir viena vai vairākas kravas vienības, kas ir sasietas kopā, iesaiņotas, ietītas, ievietotas kastēs vai iepakotas transportēšanai. Pakas ir, piemēram, saiņi, kastes, paciņas un kartona kārbas.</w:t>
      </w:r>
    </w:p>
    <w:p w:rsidR="005E1764" w:rsidRPr="00367103" w:rsidRDefault="005E1764" w:rsidP="00367103">
      <w:pPr>
        <w:jc w:val="both"/>
        <w:rPr>
          <w:rFonts w:ascii="Times New Roman" w:hAnsi="Times New Roman"/>
          <w:noProof/>
          <w:sz w:val="24"/>
        </w:rPr>
      </w:pPr>
    </w:p>
    <w:p w:rsidR="005E1764" w:rsidRPr="00367103" w:rsidRDefault="00965221"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2.1.8.</w:t>
      </w:r>
      <w:r w:rsidR="00DA261A">
        <w:rPr>
          <w:rFonts w:ascii="Times New Roman" w:hAnsi="Times New Roman"/>
          <w:noProof/>
          <w:sz w:val="24"/>
        </w:rPr>
        <w:tab/>
      </w:r>
      <w:r w:rsidRPr="00367103">
        <w:rPr>
          <w:rFonts w:ascii="Times New Roman" w:hAnsi="Times New Roman"/>
          <w:noProof/>
          <w:sz w:val="24"/>
        </w:rPr>
        <w:t>“Nokomplektēts konteiners” ir iepriekš noteiktais konteiners, kas piekrauts (vai piepildīts) ar šķidrumiem, gāzēm, cietvielām, pakām un kravas vienībām, tostarp paletēm, kravas stiprinājumiem un citiem iesaiņojuma materiāliem un nostiprināšanas materiāliem.</w:t>
      </w:r>
    </w:p>
    <w:p w:rsidR="005E1764" w:rsidRPr="00367103" w:rsidRDefault="005E1764" w:rsidP="00367103">
      <w:pPr>
        <w:jc w:val="both"/>
        <w:rPr>
          <w:rFonts w:ascii="Times New Roman" w:eastAsia="Arial" w:hAnsi="Times New Roman" w:cs="Arial"/>
          <w:noProof/>
          <w:sz w:val="24"/>
        </w:rPr>
      </w:pPr>
    </w:p>
    <w:p w:rsidR="005E1764" w:rsidRPr="00367103" w:rsidRDefault="00965221"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2.1.9.</w:t>
      </w:r>
      <w:r w:rsidR="00DA261A">
        <w:rPr>
          <w:rFonts w:ascii="Times New Roman" w:hAnsi="Times New Roman"/>
          <w:noProof/>
          <w:sz w:val="24"/>
        </w:rPr>
        <w:tab/>
      </w:r>
      <w:r w:rsidRPr="00367103">
        <w:rPr>
          <w:rFonts w:ascii="Times New Roman" w:hAnsi="Times New Roman"/>
          <w:noProof/>
          <w:sz w:val="24"/>
        </w:rPr>
        <w:t>“Iesaiņojuma materiāls” ir jebkurš materiāls, kas izmantots pakām un kravas vienībām vai paredzēts izmantošanai kopā ar tām, lai novērstu bojājumus, tostarp, redeļu kastes, iepakošanas bloki, mucas, kārbas, kastes, mucas un paliktņi. No šā termina definīcijas ir izslēgts jebkāds materiāls, kas izmantots atsevišķās aizzīmogotās pakās ievietotu kravas vienību aizsardzībai.</w:t>
      </w:r>
    </w:p>
    <w:p w:rsidR="005E1764" w:rsidRPr="00367103" w:rsidRDefault="005E1764" w:rsidP="00367103">
      <w:pPr>
        <w:jc w:val="both"/>
        <w:rPr>
          <w:rFonts w:ascii="Times New Roman" w:hAnsi="Times New Roman"/>
          <w:noProof/>
          <w:sz w:val="24"/>
        </w:rPr>
      </w:pPr>
    </w:p>
    <w:p w:rsidR="005E1764" w:rsidRPr="00367103" w:rsidRDefault="00965221"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2.1.10.</w:t>
      </w:r>
      <w:r w:rsidR="00DA261A">
        <w:rPr>
          <w:rFonts w:ascii="Times New Roman" w:hAnsi="Times New Roman"/>
          <w:noProof/>
          <w:sz w:val="24"/>
        </w:rPr>
        <w:tab/>
      </w:r>
      <w:r w:rsidRPr="00367103">
        <w:rPr>
          <w:rFonts w:ascii="Times New Roman" w:hAnsi="Times New Roman"/>
          <w:noProof/>
          <w:sz w:val="24"/>
        </w:rPr>
        <w:t>“Nostiprināšanas materiāls” ir visi kravas stiprinājumi, stiprinājumi un cits aprīkojums, ko izmanto iesaiņoto kravas vienību fiksēšanai un nostiprināšanai konteinerā.</w:t>
      </w:r>
    </w:p>
    <w:p w:rsidR="005E1764" w:rsidRPr="00367103" w:rsidRDefault="005E1764" w:rsidP="00367103">
      <w:pPr>
        <w:jc w:val="both"/>
        <w:rPr>
          <w:rFonts w:ascii="Times New Roman" w:eastAsia="Arial" w:hAnsi="Times New Roman" w:cs="Arial"/>
          <w:noProof/>
          <w:sz w:val="24"/>
        </w:rPr>
      </w:pPr>
    </w:p>
    <w:p w:rsidR="005E1764" w:rsidRPr="00367103" w:rsidRDefault="00965221"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2.1.11.</w:t>
      </w:r>
      <w:r w:rsidR="00DA261A">
        <w:rPr>
          <w:rFonts w:ascii="Times New Roman" w:hAnsi="Times New Roman"/>
          <w:noProof/>
          <w:sz w:val="24"/>
        </w:rPr>
        <w:tab/>
      </w:r>
      <w:r w:rsidRPr="00367103">
        <w:rPr>
          <w:rFonts w:ascii="Times New Roman" w:hAnsi="Times New Roman"/>
          <w:noProof/>
          <w:sz w:val="24"/>
        </w:rPr>
        <w:t xml:space="preserve">“Kuģis” ir jebkurš kuģis, uz kuru attiecas </w:t>
      </w:r>
      <w:r w:rsidRPr="00367103">
        <w:rPr>
          <w:rFonts w:ascii="Times New Roman" w:hAnsi="Times New Roman"/>
          <w:i/>
          <w:noProof/>
          <w:sz w:val="24"/>
        </w:rPr>
        <w:t>SOLAS</w:t>
      </w:r>
      <w:r w:rsidRPr="00367103">
        <w:rPr>
          <w:rFonts w:ascii="Times New Roman" w:hAnsi="Times New Roman"/>
          <w:noProof/>
          <w:sz w:val="24"/>
        </w:rPr>
        <w:t xml:space="preserve"> VI nodaļa. Šī definīcija neietver īsos starptautiskajos reisos</w:t>
      </w:r>
      <w:r w:rsidRPr="00367103">
        <w:rPr>
          <w:rStyle w:val="FootnoteReference"/>
          <w:rFonts w:ascii="Times New Roman" w:hAnsi="Times New Roman"/>
          <w:noProof/>
          <w:sz w:val="24"/>
        </w:rPr>
        <w:footnoteReference w:id="2"/>
      </w:r>
      <w:r w:rsidRPr="00367103">
        <w:rPr>
          <w:rFonts w:ascii="Times New Roman" w:hAnsi="Times New Roman"/>
          <w:noProof/>
          <w:sz w:val="24"/>
        </w:rPr>
        <w:t xml:space="preserve"> iesaistītus ro-ro kuģus, ja konteineri tiek pārvadāti uz šasijas vai </w:t>
      </w:r>
      <w:r w:rsidRPr="00367103">
        <w:rPr>
          <w:rFonts w:ascii="Times New Roman" w:hAnsi="Times New Roman"/>
          <w:noProof/>
          <w:sz w:val="24"/>
        </w:rPr>
        <w:lastRenderedPageBreak/>
        <w:t>piekabes un tiek iekrauti kuģī un izkrauti no tā, attiecīgi uzvedot tos uz kuģa un izvedot no tā.</w:t>
      </w:r>
    </w:p>
    <w:p w:rsidR="005E1764" w:rsidRPr="00367103" w:rsidRDefault="005E1764" w:rsidP="00367103">
      <w:pPr>
        <w:jc w:val="both"/>
        <w:rPr>
          <w:rFonts w:ascii="Times New Roman" w:eastAsia="Arial" w:hAnsi="Times New Roman" w:cs="Arial"/>
          <w:noProof/>
          <w:sz w:val="24"/>
          <w:szCs w:val="15"/>
        </w:rPr>
      </w:pPr>
    </w:p>
    <w:p w:rsidR="005E1764" w:rsidRPr="00367103" w:rsidRDefault="00965221"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2.1.12.</w:t>
      </w:r>
      <w:r w:rsidR="00DA261A">
        <w:rPr>
          <w:rFonts w:ascii="Times New Roman" w:hAnsi="Times New Roman"/>
          <w:i/>
          <w:noProof/>
          <w:sz w:val="24"/>
        </w:rPr>
        <w:tab/>
      </w:r>
      <w:r w:rsidRPr="00367103">
        <w:rPr>
          <w:rFonts w:ascii="Times New Roman" w:hAnsi="Times New Roman"/>
          <w:noProof/>
          <w:sz w:val="24"/>
        </w:rPr>
        <w:t>“Nosūtītājs” ir juridiska persona vai persona, kura konosamentā, jūras kravas pavadzīmē vai līdzvērtīgā multimodālā transporta dokumentā (piemēram, tranzītkonosamentā) norādīta kā nosūtītājs un/vai kura (vai kuras vārdā vai labā) ir noslēgts pārvadājuma līgums ar kuģošanas kompāniju.</w:t>
      </w:r>
    </w:p>
    <w:p w:rsidR="005E1764" w:rsidRPr="00367103" w:rsidRDefault="005E1764" w:rsidP="00367103">
      <w:pPr>
        <w:jc w:val="both"/>
        <w:rPr>
          <w:rFonts w:ascii="Times New Roman" w:hAnsi="Times New Roman"/>
          <w:noProof/>
          <w:sz w:val="24"/>
        </w:rPr>
      </w:pPr>
    </w:p>
    <w:p w:rsidR="005E1764" w:rsidRPr="00367103" w:rsidRDefault="00965221"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2.1.13.</w:t>
      </w:r>
      <w:r w:rsidR="00DA261A">
        <w:rPr>
          <w:rFonts w:ascii="Times New Roman" w:hAnsi="Times New Roman"/>
          <w:noProof/>
          <w:sz w:val="24"/>
        </w:rPr>
        <w:tab/>
      </w:r>
      <w:r w:rsidRPr="00367103">
        <w:rPr>
          <w:rFonts w:ascii="Times New Roman" w:hAnsi="Times New Roman"/>
          <w:noProof/>
          <w:sz w:val="24"/>
        </w:rPr>
        <w:t>“Kravas transporta dokuments” ir dokuments, ko nosūtītājs izmanto, lai paziņotu nokomplektētā konteinera verificēto bruto masu. Šis dokuments var būt daļa no nosūtīšanas norādījumiem kuģošanas kompānijai vai atsevišķs paziņojums (piemēram, deklarācija ar svēršanas stacijas izdotu svēršanas sertifikātu).</w:t>
      </w:r>
    </w:p>
    <w:p w:rsidR="005E1764" w:rsidRPr="00367103" w:rsidRDefault="005E1764" w:rsidP="00367103">
      <w:pPr>
        <w:jc w:val="both"/>
        <w:rPr>
          <w:rFonts w:ascii="Times New Roman" w:hAnsi="Times New Roman"/>
          <w:noProof/>
          <w:sz w:val="24"/>
        </w:rPr>
      </w:pPr>
    </w:p>
    <w:p w:rsidR="005E1764" w:rsidRPr="00367103" w:rsidRDefault="00965221"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2.1.14.</w:t>
      </w:r>
      <w:r w:rsidR="00DA261A">
        <w:rPr>
          <w:rFonts w:ascii="Times New Roman" w:hAnsi="Times New Roman"/>
          <w:noProof/>
          <w:sz w:val="24"/>
        </w:rPr>
        <w:tab/>
      </w:r>
      <w:r w:rsidRPr="00367103">
        <w:rPr>
          <w:rFonts w:ascii="Times New Roman" w:hAnsi="Times New Roman"/>
          <w:noProof/>
          <w:sz w:val="24"/>
        </w:rPr>
        <w:t>“Taras masa” ir tukša konteinera masa, kurā neietilpst pakas, kravas vienības, paletes, kravas stiprinājumi un citi iesaiņojuma materiāli un nostiprināšanas materiāli.</w:t>
      </w:r>
    </w:p>
    <w:p w:rsidR="005E1764" w:rsidRPr="00367103" w:rsidRDefault="005E1764" w:rsidP="00367103">
      <w:pPr>
        <w:jc w:val="both"/>
        <w:rPr>
          <w:rFonts w:ascii="Times New Roman" w:eastAsia="Arial" w:hAnsi="Times New Roman" w:cs="Arial"/>
          <w:noProof/>
          <w:sz w:val="24"/>
          <w:szCs w:val="19"/>
        </w:rPr>
      </w:pPr>
    </w:p>
    <w:p w:rsidR="005E1764" w:rsidRPr="00367103" w:rsidRDefault="00965221"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2.1.15.</w:t>
      </w:r>
      <w:r w:rsidR="00DA261A">
        <w:rPr>
          <w:rFonts w:ascii="Times New Roman" w:hAnsi="Times New Roman"/>
          <w:noProof/>
          <w:sz w:val="24"/>
        </w:rPr>
        <w:tab/>
      </w:r>
      <w:r w:rsidRPr="00367103">
        <w:rPr>
          <w:rFonts w:ascii="Times New Roman" w:hAnsi="Times New Roman"/>
          <w:noProof/>
          <w:sz w:val="24"/>
        </w:rPr>
        <w:t>“Termināļa pārstāvis” ir persona, kas rīkojas tādas juridiskas personas vai personas vārdā, kura iesaistīta iekraušanas un izkraušanas, doku, kravas izvietošanas, noliktavas vai citu kravas apstrādes pakalpojumu sniegšanā saistībā ar kuģi.</w:t>
      </w:r>
    </w:p>
    <w:p w:rsidR="005E1764" w:rsidRPr="00367103" w:rsidRDefault="005E1764" w:rsidP="00367103">
      <w:pPr>
        <w:jc w:val="both"/>
        <w:rPr>
          <w:rFonts w:ascii="Times New Roman" w:eastAsia="Arial" w:hAnsi="Times New Roman" w:cs="Arial"/>
          <w:noProof/>
          <w:sz w:val="24"/>
          <w:szCs w:val="20"/>
        </w:rPr>
      </w:pPr>
    </w:p>
    <w:p w:rsidR="005E1764" w:rsidRPr="00367103" w:rsidRDefault="00965221" w:rsidP="00DA261A">
      <w:pPr>
        <w:pStyle w:val="BodyText"/>
        <w:tabs>
          <w:tab w:val="left" w:pos="709"/>
        </w:tabs>
        <w:ind w:left="0"/>
        <w:jc w:val="both"/>
        <w:rPr>
          <w:rFonts w:ascii="Times New Roman" w:hAnsi="Times New Roman" w:cs="Arial"/>
          <w:noProof/>
          <w:sz w:val="24"/>
        </w:rPr>
      </w:pPr>
      <w:r w:rsidRPr="00367103">
        <w:rPr>
          <w:rFonts w:ascii="Times New Roman" w:hAnsi="Times New Roman"/>
          <w:noProof/>
          <w:sz w:val="24"/>
        </w:rPr>
        <w:t>2.1.16.</w:t>
      </w:r>
      <w:r w:rsidR="00DA261A">
        <w:rPr>
          <w:rFonts w:ascii="Times New Roman" w:hAnsi="Times New Roman"/>
          <w:noProof/>
          <w:sz w:val="24"/>
        </w:rPr>
        <w:tab/>
      </w:r>
      <w:r w:rsidRPr="00367103">
        <w:rPr>
          <w:rFonts w:ascii="Times New Roman" w:hAnsi="Times New Roman"/>
          <w:noProof/>
          <w:sz w:val="24"/>
        </w:rPr>
        <w:t>“Verificēta bruto masa” ir nokomplektēta konteinera kopējā bruto masa, kas noteikta, izmantojot vienu no šo vadlīniju 5.1. punktā minētajām metodēm. (Sk. arī “bruto masa”).</w:t>
      </w:r>
    </w:p>
    <w:p w:rsidR="005E1764" w:rsidRPr="00367103" w:rsidRDefault="005E1764" w:rsidP="00367103">
      <w:pPr>
        <w:jc w:val="both"/>
        <w:rPr>
          <w:rFonts w:ascii="Times New Roman" w:eastAsia="Arial" w:hAnsi="Times New Roman" w:cs="Arial"/>
          <w:i/>
          <w:noProof/>
          <w:sz w:val="24"/>
          <w:szCs w:val="21"/>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3.</w:t>
      </w:r>
      <w:r>
        <w:rPr>
          <w:rFonts w:ascii="Times New Roman" w:hAnsi="Times New Roman"/>
          <w:noProof/>
          <w:sz w:val="24"/>
        </w:rPr>
        <w:tab/>
      </w:r>
      <w:r w:rsidR="00965221" w:rsidRPr="00367103">
        <w:rPr>
          <w:rFonts w:ascii="Times New Roman" w:hAnsi="Times New Roman"/>
          <w:noProof/>
          <w:sz w:val="24"/>
        </w:rPr>
        <w:t>Darbības joma</w:t>
      </w:r>
    </w:p>
    <w:p w:rsidR="005E1764" w:rsidRPr="00367103" w:rsidRDefault="005E1764" w:rsidP="00367103">
      <w:pPr>
        <w:jc w:val="both"/>
        <w:rPr>
          <w:rFonts w:ascii="Times New Roman" w:eastAsia="Arial" w:hAnsi="Times New Roman" w:cs="Arial"/>
          <w:b/>
          <w:bCs/>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3.1.</w:t>
      </w:r>
      <w:r>
        <w:rPr>
          <w:rFonts w:ascii="Times New Roman" w:hAnsi="Times New Roman"/>
          <w:noProof/>
          <w:sz w:val="24"/>
        </w:rPr>
        <w:tab/>
      </w:r>
      <w:r w:rsidR="00965221" w:rsidRPr="00367103">
        <w:rPr>
          <w:rFonts w:ascii="Times New Roman" w:hAnsi="Times New Roman"/>
          <w:i/>
          <w:noProof/>
          <w:sz w:val="24"/>
        </w:rPr>
        <w:t>SOLAS</w:t>
      </w:r>
      <w:r w:rsidR="00965221" w:rsidRPr="00367103">
        <w:rPr>
          <w:rFonts w:ascii="Times New Roman" w:hAnsi="Times New Roman"/>
          <w:noProof/>
          <w:sz w:val="24"/>
        </w:rPr>
        <w:t xml:space="preserve"> prasības verificēt nokomplektēta konteinera bruto masu piemērojamas visiem konteineriem, kuri ietilpst </w:t>
      </w:r>
      <w:r w:rsidR="00965221" w:rsidRPr="00367103">
        <w:rPr>
          <w:rFonts w:ascii="Times New Roman" w:hAnsi="Times New Roman"/>
          <w:i/>
          <w:noProof/>
          <w:sz w:val="24"/>
        </w:rPr>
        <w:t>CSC</w:t>
      </w:r>
      <w:r w:rsidR="00965221" w:rsidRPr="00367103">
        <w:rPr>
          <w:rFonts w:ascii="Times New Roman" w:hAnsi="Times New Roman"/>
          <w:noProof/>
          <w:sz w:val="24"/>
        </w:rPr>
        <w:t xml:space="preserve"> darbības jomā un kuri izvietojami uz kuģa, kas saskaņā ar administrācijas vērtējumu ietilpst </w:t>
      </w:r>
      <w:r w:rsidR="00965221" w:rsidRPr="00367103">
        <w:rPr>
          <w:rFonts w:ascii="Times New Roman" w:hAnsi="Times New Roman"/>
          <w:i/>
          <w:noProof/>
          <w:sz w:val="24"/>
        </w:rPr>
        <w:t>SOLAS</w:t>
      </w:r>
      <w:r w:rsidR="00965221" w:rsidRPr="00367103">
        <w:rPr>
          <w:rFonts w:ascii="Times New Roman" w:hAnsi="Times New Roman"/>
          <w:noProof/>
          <w:sz w:val="24"/>
        </w:rPr>
        <w:t xml:space="preserve"> VI nodaļas darbības jomā.</w:t>
      </w:r>
    </w:p>
    <w:p w:rsidR="005E1764" w:rsidRPr="00367103" w:rsidRDefault="005E1764" w:rsidP="00367103">
      <w:pPr>
        <w:jc w:val="both"/>
        <w:rPr>
          <w:rFonts w:ascii="Times New Roman" w:eastAsia="Arial" w:hAnsi="Times New Roman" w:cs="Arial"/>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3.2.</w:t>
      </w:r>
      <w:r>
        <w:rPr>
          <w:rFonts w:ascii="Times New Roman" w:hAnsi="Times New Roman"/>
          <w:noProof/>
          <w:sz w:val="24"/>
        </w:rPr>
        <w:tab/>
      </w:r>
      <w:r w:rsidR="00965221" w:rsidRPr="00367103">
        <w:rPr>
          <w:rFonts w:ascii="Times New Roman" w:hAnsi="Times New Roman"/>
          <w:noProof/>
          <w:sz w:val="24"/>
        </w:rPr>
        <w:t xml:space="preserve">Piemēram (taču ne tikai), </w:t>
      </w:r>
      <w:r w:rsidR="00965221" w:rsidRPr="00367103">
        <w:rPr>
          <w:rFonts w:ascii="Times New Roman" w:hAnsi="Times New Roman"/>
          <w:i/>
          <w:noProof/>
          <w:sz w:val="24"/>
        </w:rPr>
        <w:t>SOLAS</w:t>
      </w:r>
      <w:r w:rsidR="00965221" w:rsidRPr="00367103">
        <w:rPr>
          <w:rFonts w:ascii="Times New Roman" w:hAnsi="Times New Roman"/>
          <w:noProof/>
          <w:sz w:val="24"/>
        </w:rPr>
        <w:t xml:space="preserve"> prasības ir piemērojamas attiecībā uz nokomplektētu konteineru uz šasijas vai piekabes, ko paredzēts uzvest uz ro-ro kuģa, ja saskaņā ar administrācijas vērtējumu kuģis ietilpst </w:t>
      </w:r>
      <w:r w:rsidR="00965221" w:rsidRPr="00367103">
        <w:rPr>
          <w:rFonts w:ascii="Times New Roman" w:hAnsi="Times New Roman"/>
          <w:i/>
          <w:noProof/>
          <w:sz w:val="24"/>
        </w:rPr>
        <w:t>SOLAS</w:t>
      </w:r>
      <w:r w:rsidR="00965221" w:rsidRPr="00367103">
        <w:rPr>
          <w:rFonts w:ascii="Times New Roman" w:hAnsi="Times New Roman"/>
          <w:noProof/>
          <w:sz w:val="24"/>
        </w:rPr>
        <w:t xml:space="preserve"> VI nodaļas darbības jomā un nav iesaistīts īsā starptautiskā reisā. Tomēr šīs </w:t>
      </w:r>
      <w:r w:rsidR="00965221" w:rsidRPr="00367103">
        <w:rPr>
          <w:rFonts w:ascii="Times New Roman" w:hAnsi="Times New Roman"/>
          <w:i/>
          <w:noProof/>
          <w:sz w:val="24"/>
        </w:rPr>
        <w:t>SOLAS</w:t>
      </w:r>
      <w:r w:rsidR="00965221" w:rsidRPr="00367103">
        <w:rPr>
          <w:rFonts w:ascii="Times New Roman" w:hAnsi="Times New Roman"/>
          <w:noProof/>
          <w:sz w:val="24"/>
        </w:rPr>
        <w:t xml:space="preserve"> prasības neattiecas uz kravas vienībām, ko nosūtītājs nodevis kapteinim ievietošanai konteinerā, kurš jau atrodas uz kuģa.</w:t>
      </w:r>
    </w:p>
    <w:p w:rsidR="005E1764" w:rsidRPr="00367103" w:rsidRDefault="005E1764" w:rsidP="00367103">
      <w:pPr>
        <w:jc w:val="both"/>
        <w:rPr>
          <w:rFonts w:ascii="Times New Roman" w:eastAsia="Arial" w:hAnsi="Times New Roman" w:cs="Arial"/>
          <w:noProof/>
          <w:sz w:val="24"/>
        </w:rPr>
      </w:pPr>
    </w:p>
    <w:p w:rsidR="005E1764" w:rsidRPr="00367103" w:rsidRDefault="00DA261A" w:rsidP="00DA261A">
      <w:pPr>
        <w:tabs>
          <w:tab w:val="left" w:pos="709"/>
        </w:tabs>
        <w:jc w:val="both"/>
        <w:rPr>
          <w:rFonts w:ascii="Times New Roman" w:eastAsia="Arial" w:hAnsi="Times New Roman" w:cs="Arial"/>
          <w:noProof/>
          <w:sz w:val="24"/>
        </w:rPr>
      </w:pPr>
      <w:r>
        <w:rPr>
          <w:rFonts w:ascii="Times New Roman" w:hAnsi="Times New Roman"/>
          <w:noProof/>
          <w:sz w:val="24"/>
        </w:rPr>
        <w:t>3.3.</w:t>
      </w:r>
      <w:r>
        <w:rPr>
          <w:rFonts w:ascii="Times New Roman" w:hAnsi="Times New Roman"/>
          <w:noProof/>
          <w:sz w:val="24"/>
        </w:rPr>
        <w:tab/>
      </w:r>
      <w:r w:rsidR="00965221" w:rsidRPr="00367103">
        <w:rPr>
          <w:rFonts w:ascii="Times New Roman" w:hAnsi="Times New Roman"/>
          <w:noProof/>
          <w:sz w:val="24"/>
        </w:rPr>
        <w:t>Par “konteineru” uzskata cisternkonteinerus, platformas ar gala sienām, konteinerus beztaras pārvadājumiem u. c. Par tādu uzskata arī konteinerus, kas tiek vesti uz šasijas vai piekabes, izņemot gadījumus, kad šādi konteineri tiek uzvesti vai novesti no ro-ro kuģa, kurš iesaistīts īsos starptautiskajos reisos (sk. kuģa definīciju). No termina “konteiners” definīcijas ir izslēgts jebkāda veida transportlīdzeklis</w:t>
      </w:r>
      <w:r w:rsidR="00965221" w:rsidRPr="00367103">
        <w:rPr>
          <w:rStyle w:val="FootnoteReference"/>
          <w:rFonts w:ascii="Times New Roman" w:hAnsi="Times New Roman"/>
          <w:noProof/>
          <w:sz w:val="24"/>
        </w:rPr>
        <w:footnoteReference w:id="3"/>
      </w:r>
      <w:r w:rsidR="00965221" w:rsidRPr="00367103">
        <w:rPr>
          <w:rFonts w:ascii="Times New Roman" w:hAnsi="Times New Roman"/>
          <w:noProof/>
          <w:sz w:val="24"/>
        </w:rPr>
        <w:t>. No definīcijas ir izslēgti arī konteineri pārvadājumiem jūras piekrastes zonā, attiecībā uz kuriem saskaņā ar Atklātā jūrā apstrādājamu konteineru apstiprināšanas pamatnostādnēm [</w:t>
      </w:r>
      <w:r w:rsidR="00965221" w:rsidRPr="00367103">
        <w:rPr>
          <w:rFonts w:ascii="Times New Roman" w:hAnsi="Times New Roman"/>
          <w:i/>
          <w:noProof/>
          <w:sz w:val="24"/>
        </w:rPr>
        <w:t>Guidelines for the approval of offshore containers handled in open seas</w:t>
      </w:r>
      <w:r w:rsidR="00965221" w:rsidRPr="00367103">
        <w:rPr>
          <w:rFonts w:ascii="Times New Roman" w:hAnsi="Times New Roman"/>
          <w:noProof/>
          <w:sz w:val="24"/>
        </w:rPr>
        <w:t>] (MSC/Circ.860) un Pārskatītajiem ieteikumiem par grozītās 1972. gada Starptautiskās konvencijas par drošiem konteineriem saskanīgu interpretāciju un īstenošanu [</w:t>
      </w:r>
      <w:r w:rsidR="00965221" w:rsidRPr="00367103">
        <w:rPr>
          <w:rFonts w:ascii="Times New Roman" w:hAnsi="Times New Roman"/>
          <w:i/>
          <w:noProof/>
          <w:sz w:val="24"/>
        </w:rPr>
        <w:t>Revised recommendations on harmonized interpretation and implementation of the International Convention for Safe Containers, 1972, as amended</w:t>
      </w:r>
      <w:r w:rsidR="00965221" w:rsidRPr="00367103">
        <w:rPr>
          <w:rFonts w:ascii="Times New Roman" w:hAnsi="Times New Roman"/>
          <w:noProof/>
          <w:sz w:val="24"/>
        </w:rPr>
        <w:t xml:space="preserve">] (CSC.1/Circ.138/Rev.1) </w:t>
      </w:r>
      <w:r w:rsidR="00965221" w:rsidRPr="00367103">
        <w:rPr>
          <w:rFonts w:ascii="Times New Roman" w:hAnsi="Times New Roman"/>
          <w:i/>
          <w:noProof/>
          <w:sz w:val="24"/>
        </w:rPr>
        <w:t>CSC</w:t>
      </w:r>
      <w:r w:rsidR="00965221" w:rsidRPr="00367103">
        <w:rPr>
          <w:rFonts w:ascii="Times New Roman" w:hAnsi="Times New Roman"/>
          <w:noProof/>
          <w:sz w:val="24"/>
        </w:rPr>
        <w:t xml:space="preserve"> nav piemērojama.</w:t>
      </w:r>
    </w:p>
    <w:p w:rsidR="005E1764" w:rsidRPr="00367103" w:rsidRDefault="005E1764" w:rsidP="00367103">
      <w:pPr>
        <w:jc w:val="both"/>
        <w:rPr>
          <w:rFonts w:ascii="Times New Roman" w:eastAsia="Arial" w:hAnsi="Times New Roman" w:cs="Arial"/>
          <w:noProof/>
          <w:sz w:val="24"/>
          <w:szCs w:val="21"/>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4.</w:t>
      </w:r>
      <w:r>
        <w:rPr>
          <w:rFonts w:ascii="Times New Roman" w:hAnsi="Times New Roman"/>
          <w:noProof/>
          <w:sz w:val="24"/>
        </w:rPr>
        <w:tab/>
      </w:r>
      <w:r w:rsidR="00965221" w:rsidRPr="00367103">
        <w:rPr>
          <w:rFonts w:ascii="Times New Roman" w:hAnsi="Times New Roman"/>
          <w:noProof/>
          <w:sz w:val="24"/>
        </w:rPr>
        <w:t>Galvenie principi</w:t>
      </w:r>
    </w:p>
    <w:p w:rsidR="005E1764" w:rsidRPr="00367103" w:rsidRDefault="005E1764" w:rsidP="00367103">
      <w:pPr>
        <w:jc w:val="both"/>
        <w:rPr>
          <w:rFonts w:ascii="Times New Roman" w:eastAsia="Arial" w:hAnsi="Times New Roman" w:cs="Arial"/>
          <w:b/>
          <w:bCs/>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4.1.</w:t>
      </w:r>
      <w:r>
        <w:rPr>
          <w:rFonts w:ascii="Times New Roman" w:hAnsi="Times New Roman"/>
          <w:noProof/>
          <w:sz w:val="24"/>
        </w:rPr>
        <w:tab/>
      </w:r>
      <w:r w:rsidR="00965221" w:rsidRPr="00367103">
        <w:rPr>
          <w:rFonts w:ascii="Times New Roman" w:hAnsi="Times New Roman"/>
          <w:noProof/>
          <w:sz w:val="24"/>
        </w:rPr>
        <w:t>Par nokomplektēta konteinera verificētās bruto masas noskaidrošanu un dokumentēšanu ir atbildīgs nosūtītājs.</w:t>
      </w:r>
    </w:p>
    <w:p w:rsidR="005E1764" w:rsidRPr="00367103" w:rsidRDefault="005E1764" w:rsidP="00367103">
      <w:pPr>
        <w:jc w:val="both"/>
        <w:rPr>
          <w:rFonts w:ascii="Times New Roman" w:eastAsia="Arial" w:hAnsi="Times New Roman" w:cs="Arial"/>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4.2.</w:t>
      </w:r>
      <w:r>
        <w:rPr>
          <w:rFonts w:ascii="Times New Roman" w:hAnsi="Times New Roman"/>
          <w:noProof/>
          <w:sz w:val="24"/>
        </w:rPr>
        <w:tab/>
      </w:r>
      <w:r w:rsidR="00965221" w:rsidRPr="00367103">
        <w:rPr>
          <w:rFonts w:ascii="Times New Roman" w:hAnsi="Times New Roman"/>
          <w:noProof/>
          <w:sz w:val="24"/>
        </w:rPr>
        <w:t xml:space="preserve">Ar pakām un kravas vienībām nokomplektētu konteineru drīkst iekraut kuģī, uz kuru attiecas </w:t>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noteikumi, vienīgi tad, ja kapteinis vai viņa pārstāvis un termināļa pārstāvis pirms iekraušanas kuģī ieguvis šāda konteinera verificēto faktisko bruto masu.</w:t>
      </w:r>
    </w:p>
    <w:p w:rsidR="005E1764" w:rsidRPr="00367103" w:rsidRDefault="005E1764" w:rsidP="00367103">
      <w:pPr>
        <w:jc w:val="both"/>
        <w:rPr>
          <w:rFonts w:ascii="Times New Roman" w:eastAsia="Arial" w:hAnsi="Times New Roman" w:cs="Arial"/>
          <w:i/>
          <w:noProof/>
          <w:sz w:val="24"/>
          <w:szCs w:val="15"/>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5.</w:t>
      </w:r>
      <w:r>
        <w:rPr>
          <w:rFonts w:ascii="Times New Roman" w:hAnsi="Times New Roman"/>
          <w:noProof/>
          <w:sz w:val="24"/>
        </w:rPr>
        <w:tab/>
      </w:r>
      <w:r w:rsidR="00965221" w:rsidRPr="00367103">
        <w:rPr>
          <w:rFonts w:ascii="Times New Roman" w:hAnsi="Times New Roman"/>
          <w:noProof/>
          <w:sz w:val="24"/>
        </w:rPr>
        <w:t>Nokomplektēta konteinera verificētās bruto masas noteikšanas paņēmieni</w:t>
      </w:r>
    </w:p>
    <w:p w:rsidR="005E1764" w:rsidRPr="00367103" w:rsidRDefault="005E1764" w:rsidP="00367103">
      <w:pPr>
        <w:jc w:val="both"/>
        <w:rPr>
          <w:rFonts w:ascii="Times New Roman" w:eastAsia="Arial" w:hAnsi="Times New Roman" w:cs="Arial"/>
          <w:b/>
          <w:bCs/>
          <w:noProof/>
          <w:sz w:val="24"/>
          <w:szCs w:val="18"/>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5.1.</w:t>
      </w:r>
      <w:r>
        <w:rPr>
          <w:rFonts w:ascii="Times New Roman" w:hAnsi="Times New Roman"/>
          <w:noProof/>
          <w:sz w:val="24"/>
        </w:rPr>
        <w:tab/>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noteikumos paredzētas divas metodes, ar kurām nosūtītājs var noteikt nokomplektēta konteinera verificēto bruto masu.</w:t>
      </w:r>
    </w:p>
    <w:p w:rsidR="005E1764" w:rsidRPr="00367103" w:rsidRDefault="005E1764" w:rsidP="00367103">
      <w:pPr>
        <w:jc w:val="both"/>
        <w:rPr>
          <w:rFonts w:ascii="Times New Roman" w:eastAsia="Arial" w:hAnsi="Times New Roman" w:cs="Arial"/>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5.1.1.</w:t>
      </w:r>
      <w:r>
        <w:rPr>
          <w:rFonts w:ascii="Times New Roman" w:hAnsi="Times New Roman"/>
          <w:noProof/>
          <w:sz w:val="24"/>
        </w:rPr>
        <w:tab/>
      </w:r>
      <w:r w:rsidR="00965221" w:rsidRPr="00367103">
        <w:rPr>
          <w:rFonts w:ascii="Times New Roman" w:hAnsi="Times New Roman"/>
          <w:noProof/>
          <w:sz w:val="24"/>
        </w:rPr>
        <w:t>1. metode. Pēc konteinera nokomplektēšanas un aizzīmogošanas nosūtītājs var nosvērt nokomplektēto konteineru vai nolīgt kādu trešo personu, kas veic šādu svēršanu.</w:t>
      </w:r>
    </w:p>
    <w:p w:rsidR="005E1764" w:rsidRPr="00367103" w:rsidRDefault="005E1764" w:rsidP="00367103">
      <w:pPr>
        <w:jc w:val="both"/>
        <w:rPr>
          <w:rFonts w:ascii="Times New Roman" w:eastAsia="Arial" w:hAnsi="Times New Roman" w:cs="Arial"/>
          <w:noProof/>
          <w:sz w:val="24"/>
          <w:szCs w:val="17"/>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5.1.2.</w:t>
      </w:r>
      <w:r>
        <w:rPr>
          <w:rFonts w:ascii="Times New Roman" w:hAnsi="Times New Roman"/>
          <w:noProof/>
          <w:sz w:val="24"/>
        </w:rPr>
        <w:tab/>
      </w:r>
      <w:r w:rsidR="00965221" w:rsidRPr="00367103">
        <w:rPr>
          <w:rFonts w:ascii="Times New Roman" w:hAnsi="Times New Roman"/>
          <w:noProof/>
          <w:sz w:val="24"/>
        </w:rPr>
        <w:t xml:space="preserve">2. metode. Nosūtītājs (vai trešā persona, pamatojoties uz vienošanos ar nosūtītāju) var nosvērt visas pakas un kravas vienības, tostarp noteikt konteinerā ievietojamo palešu, kravas stiprinājumu un citu iesaiņojuma un nostiprināšanas materiālu masu, un pieskaitīt konteinera taras masu atsevišķo masu summai, izmantojot sertificētu metodi atbilstīgi tam, kā izklāstīts 5.1.2.3. un 5.1.2.3.1. punktā. Jebkurai trešai personai, kas daļēji vai pilnīgi nokomplektējusi konteineru, ir jāinformē nosūtītājs par to kravas vienību un iesaiņojuma un nostiprināšanas materiālu masu, kurus šī persona ir ievietojusi konteinerā, lai atvieglinātu nosūtītājam nokomplektētā konteinera bruto masas verifikāciju ar 2. metodi. </w:t>
      </w:r>
      <w:r w:rsidR="00965221" w:rsidRPr="00367103">
        <w:rPr>
          <w:rFonts w:ascii="Times New Roman" w:hAnsi="Times New Roman"/>
          <w:i/>
          <w:noProof/>
          <w:sz w:val="24"/>
        </w:rPr>
        <w:t>SOLAS</w:t>
      </w:r>
      <w:r w:rsidR="00965221" w:rsidRPr="00367103">
        <w:rPr>
          <w:rFonts w:ascii="Times New Roman" w:hAnsi="Times New Roman"/>
          <w:noProof/>
          <w:sz w:val="24"/>
        </w:rPr>
        <w:t xml:space="preserve"> VI nodaļas 2. noteikums un 5. punkts paredz, ka nosūtītājam būtu jānodrošina konteinera verificētās bruto masas paziņošana pietiekamu laiku pirms iekraušanas kuģī. Tas, kā šāda informācija tiek sniegta starp nosūtītāju un trešo personu, ir atkarīgs no komercdarījumā iesaistīto pušu vienošanās.</w:t>
      </w:r>
    </w:p>
    <w:p w:rsidR="005E1764" w:rsidRPr="00367103" w:rsidRDefault="005E1764" w:rsidP="00367103">
      <w:pPr>
        <w:jc w:val="both"/>
        <w:rPr>
          <w:rFonts w:ascii="Times New Roman" w:hAnsi="Times New Roman"/>
          <w:noProof/>
          <w:sz w:val="24"/>
        </w:rPr>
      </w:pPr>
    </w:p>
    <w:p w:rsidR="005E1764" w:rsidRPr="00367103" w:rsidRDefault="00DA261A" w:rsidP="00DA261A">
      <w:pPr>
        <w:pStyle w:val="BodyText"/>
        <w:tabs>
          <w:tab w:val="left" w:pos="851"/>
        </w:tabs>
        <w:ind w:left="0"/>
        <w:jc w:val="both"/>
        <w:rPr>
          <w:rFonts w:ascii="Times New Roman" w:hAnsi="Times New Roman"/>
          <w:noProof/>
          <w:sz w:val="24"/>
        </w:rPr>
      </w:pPr>
      <w:r>
        <w:rPr>
          <w:rFonts w:ascii="Times New Roman" w:hAnsi="Times New Roman"/>
          <w:noProof/>
          <w:sz w:val="24"/>
        </w:rPr>
        <w:t>5.1.2.1.</w:t>
      </w:r>
      <w:r>
        <w:rPr>
          <w:rFonts w:ascii="Times New Roman" w:hAnsi="Times New Roman"/>
          <w:noProof/>
          <w:sz w:val="24"/>
        </w:rPr>
        <w:tab/>
      </w:r>
      <w:r w:rsidR="00965221" w:rsidRPr="00367103">
        <w:rPr>
          <w:rFonts w:ascii="Times New Roman" w:hAnsi="Times New Roman"/>
          <w:noProof/>
          <w:sz w:val="24"/>
        </w:rPr>
        <w:t>Atsevišķas oriģinālas aizzīmogotas pakas, uz kurām ir skaidri un neizdzēšami norādīta paku un kravas vienību (tostarp jebkura cita materiāla, piemēram, iesaiņojuma materiāla un pakās ievietoto dzesējošo vielu) precīza masa, nav jāsver atkārtoti, kad tās tiek ievietotas konteinerā.</w:t>
      </w:r>
    </w:p>
    <w:p w:rsidR="005E1764" w:rsidRPr="00367103" w:rsidRDefault="005E1764" w:rsidP="00367103">
      <w:pPr>
        <w:jc w:val="both"/>
        <w:rPr>
          <w:rFonts w:ascii="Times New Roman" w:eastAsia="Arial" w:hAnsi="Times New Roman" w:cs="Arial"/>
          <w:noProof/>
          <w:sz w:val="24"/>
          <w:szCs w:val="19"/>
        </w:rPr>
      </w:pPr>
    </w:p>
    <w:p w:rsidR="005E1764" w:rsidRPr="00367103" w:rsidRDefault="00DA261A" w:rsidP="00DA261A">
      <w:pPr>
        <w:pStyle w:val="BodyText"/>
        <w:tabs>
          <w:tab w:val="left" w:pos="851"/>
        </w:tabs>
        <w:ind w:left="0"/>
        <w:jc w:val="both"/>
        <w:rPr>
          <w:rFonts w:ascii="Times New Roman" w:hAnsi="Times New Roman"/>
          <w:noProof/>
          <w:sz w:val="24"/>
        </w:rPr>
      </w:pPr>
      <w:r>
        <w:rPr>
          <w:rFonts w:ascii="Times New Roman" w:hAnsi="Times New Roman"/>
          <w:noProof/>
          <w:sz w:val="24"/>
        </w:rPr>
        <w:t>5.1.2.2.</w:t>
      </w:r>
      <w:r>
        <w:rPr>
          <w:rFonts w:ascii="Times New Roman" w:hAnsi="Times New Roman"/>
          <w:noProof/>
          <w:sz w:val="24"/>
        </w:rPr>
        <w:tab/>
      </w:r>
      <w:r w:rsidR="00965221" w:rsidRPr="00367103">
        <w:rPr>
          <w:rFonts w:ascii="Times New Roman" w:hAnsi="Times New Roman"/>
          <w:noProof/>
          <w:sz w:val="24"/>
        </w:rPr>
        <w:t>Atsevišķu veidu kravas vienības (piemēram, metāllūžņi, nefasēta labība un cita beztaras krava) nav viegli atsevišķi nosvērt kā konteinerā ievietojamas vienības. Šādos gadījumos 2. metode ir nepiemērota un nepraktiska, un tās vietā jāpiemēro 1. metode.</w:t>
      </w:r>
    </w:p>
    <w:p w:rsidR="005E1764" w:rsidRPr="00367103" w:rsidRDefault="005E1764" w:rsidP="00367103">
      <w:pPr>
        <w:jc w:val="both"/>
        <w:rPr>
          <w:rFonts w:ascii="Times New Roman" w:eastAsia="Arial" w:hAnsi="Times New Roman" w:cs="Arial"/>
          <w:noProof/>
          <w:sz w:val="24"/>
          <w:szCs w:val="20"/>
        </w:rPr>
      </w:pPr>
    </w:p>
    <w:p w:rsidR="005E1764" w:rsidRPr="00367103" w:rsidRDefault="00DA261A" w:rsidP="00DA261A">
      <w:pPr>
        <w:pStyle w:val="BodyText"/>
        <w:tabs>
          <w:tab w:val="left" w:pos="851"/>
        </w:tabs>
        <w:ind w:left="0"/>
        <w:jc w:val="both"/>
        <w:rPr>
          <w:rFonts w:ascii="Times New Roman" w:hAnsi="Times New Roman"/>
          <w:noProof/>
          <w:sz w:val="24"/>
          <w:szCs w:val="14"/>
        </w:rPr>
      </w:pPr>
      <w:r>
        <w:rPr>
          <w:rFonts w:ascii="Times New Roman" w:hAnsi="Times New Roman"/>
          <w:noProof/>
          <w:sz w:val="24"/>
        </w:rPr>
        <w:t>5.1.2.3.</w:t>
      </w:r>
      <w:r>
        <w:rPr>
          <w:rFonts w:ascii="Times New Roman" w:hAnsi="Times New Roman"/>
          <w:noProof/>
          <w:sz w:val="24"/>
        </w:rPr>
        <w:tab/>
      </w:r>
      <w:r w:rsidR="00965221" w:rsidRPr="00367103">
        <w:rPr>
          <w:rFonts w:ascii="Times New Roman" w:hAnsi="Times New Roman"/>
          <w:noProof/>
          <w:sz w:val="24"/>
        </w:rPr>
        <w:t>Veids, kā tiek svērts konteinera saturs, kad tiek piemērota 2. metode, ir jāsertificē un jāapstiprina atbilstīgi tam, kā noteikusi tās valsts kompetentā iestāde, kurā konteiners nokomplektēts un aizzīmogots.</w:t>
      </w:r>
      <w:r w:rsidR="00965221" w:rsidRPr="00367103">
        <w:rPr>
          <w:rStyle w:val="FootnoteReference"/>
          <w:rFonts w:ascii="Times New Roman" w:hAnsi="Times New Roman"/>
          <w:noProof/>
          <w:sz w:val="24"/>
        </w:rPr>
        <w:footnoteReference w:id="4"/>
      </w:r>
    </w:p>
    <w:p w:rsidR="005E1764" w:rsidRPr="00367103" w:rsidRDefault="005E1764" w:rsidP="00367103">
      <w:pPr>
        <w:jc w:val="both"/>
        <w:rPr>
          <w:rFonts w:ascii="Times New Roman" w:eastAsia="Arial" w:hAnsi="Times New Roman" w:cs="Arial"/>
          <w:noProof/>
          <w:sz w:val="24"/>
          <w:szCs w:val="19"/>
        </w:rPr>
      </w:pPr>
    </w:p>
    <w:p w:rsidR="005E1764" w:rsidRPr="00367103" w:rsidRDefault="00DA261A" w:rsidP="00DA261A">
      <w:pPr>
        <w:pStyle w:val="BodyText"/>
        <w:tabs>
          <w:tab w:val="left" w:pos="993"/>
        </w:tabs>
        <w:ind w:left="0"/>
        <w:jc w:val="both"/>
        <w:rPr>
          <w:rFonts w:ascii="Times New Roman" w:hAnsi="Times New Roman"/>
          <w:noProof/>
          <w:sz w:val="24"/>
        </w:rPr>
      </w:pPr>
      <w:r>
        <w:rPr>
          <w:rFonts w:ascii="Times New Roman" w:hAnsi="Times New Roman"/>
          <w:noProof/>
          <w:sz w:val="24"/>
        </w:rPr>
        <w:t>5.1.2.3.1.</w:t>
      </w:r>
      <w:r>
        <w:rPr>
          <w:rFonts w:ascii="Times New Roman" w:hAnsi="Times New Roman"/>
          <w:noProof/>
          <w:sz w:val="24"/>
        </w:rPr>
        <w:tab/>
      </w:r>
      <w:r w:rsidR="005E1764" w:rsidRPr="00367103">
        <w:rPr>
          <w:rFonts w:ascii="Times New Roman" w:hAnsi="Times New Roman"/>
          <w:noProof/>
          <w:sz w:val="24"/>
        </w:rPr>
        <w:t>Tas, kā jāveic sertificēšana, ir atkarīgs no attiecīgās valsts un var attiekties uz svēršanas procedūru vai uz pusi, kura veic svēršanu, vai uz abiem – gan procedūru, gan pusi.</w:t>
      </w:r>
    </w:p>
    <w:p w:rsidR="005E1764" w:rsidRPr="00367103" w:rsidRDefault="005E1764" w:rsidP="00367103">
      <w:pPr>
        <w:jc w:val="both"/>
        <w:rPr>
          <w:rFonts w:ascii="Times New Roman" w:eastAsia="Arial" w:hAnsi="Times New Roman" w:cs="Arial"/>
          <w:noProof/>
          <w:sz w:val="24"/>
          <w:szCs w:val="18"/>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5.1.3.</w:t>
      </w:r>
      <w:r>
        <w:rPr>
          <w:rFonts w:ascii="Times New Roman" w:hAnsi="Times New Roman"/>
          <w:noProof/>
          <w:sz w:val="24"/>
        </w:rPr>
        <w:tab/>
      </w:r>
      <w:r w:rsidR="005E1764" w:rsidRPr="00367103">
        <w:rPr>
          <w:rFonts w:ascii="Times New Roman" w:hAnsi="Times New Roman"/>
          <w:noProof/>
          <w:sz w:val="24"/>
        </w:rPr>
        <w:t xml:space="preserve">Ja konteinera komplektācijā ir piedalījušās vairākas puses vai tajā ievietota krava, kas saņemta no vairākām pusēm, par nokomplektētā konteinera verificētās bruto masas </w:t>
      </w:r>
      <w:r w:rsidR="005E1764" w:rsidRPr="00367103">
        <w:rPr>
          <w:rFonts w:ascii="Times New Roman" w:hAnsi="Times New Roman"/>
          <w:noProof/>
          <w:sz w:val="24"/>
        </w:rPr>
        <w:lastRenderedPageBreak/>
        <w:t>noteikšanu un dokumentēšanu ir atbildīgs 2.1. punktā noteiktais nosūtītājs. Ja nosūtītājs izvēlas noteikt verificēto bruto masu, piemērojot 2. metodi, tam jāievēro visi nosacījumi, kas noteikti 5.1.2., 5.1.2.1., 5.1.2.2. un 5.1.2.3. punktā.</w:t>
      </w:r>
    </w:p>
    <w:p w:rsidR="005E1764" w:rsidRPr="00367103" w:rsidRDefault="005E1764" w:rsidP="00367103">
      <w:pPr>
        <w:jc w:val="both"/>
        <w:rPr>
          <w:rFonts w:ascii="Times New Roman" w:eastAsia="Arial" w:hAnsi="Times New Roman" w:cs="Arial"/>
          <w:noProof/>
          <w:sz w:val="24"/>
          <w:szCs w:val="19"/>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6.</w:t>
      </w:r>
      <w:r>
        <w:rPr>
          <w:rFonts w:ascii="Times New Roman" w:hAnsi="Times New Roman"/>
          <w:noProof/>
          <w:sz w:val="24"/>
        </w:rPr>
        <w:tab/>
      </w:r>
      <w:r w:rsidR="00965221" w:rsidRPr="00367103">
        <w:rPr>
          <w:rFonts w:ascii="Times New Roman" w:hAnsi="Times New Roman"/>
          <w:noProof/>
          <w:sz w:val="24"/>
        </w:rPr>
        <w:t>Dokumentācija</w:t>
      </w:r>
    </w:p>
    <w:p w:rsidR="005E1764" w:rsidRPr="00367103" w:rsidRDefault="005E1764" w:rsidP="00367103">
      <w:pPr>
        <w:jc w:val="both"/>
        <w:rPr>
          <w:rFonts w:ascii="Times New Roman" w:eastAsia="Arial" w:hAnsi="Times New Roman" w:cs="Arial"/>
          <w:b/>
          <w:bCs/>
          <w:noProof/>
          <w:sz w:val="24"/>
          <w:szCs w:val="18"/>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6.1.</w:t>
      </w:r>
      <w:r>
        <w:rPr>
          <w:rFonts w:ascii="Times New Roman" w:hAnsi="Times New Roman"/>
          <w:noProof/>
          <w:sz w:val="24"/>
        </w:rPr>
        <w:tab/>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noteikumi paredz, ka nosūtītājam ir jāverificē nokomplektēta konteinera bruto masa, izmantojot 1. vai 2. metodi, un jānorāda verificētā bruto masa kravas transporta dokumentā. Šis dokuments var būt daļa no nosūtīšanas norādījumiem kuģošanas kompānijai vai atsevišķs paziņojums (piemēram, deklarācija ar svēršanas sertifikātu, ko izdevusi svēršanas stacija, kura izmanto kalibrētu un sertificētu aprīkojumu, maršrutā starp nosūtītāja atrašanās vietu un ostas termināli). Jebkurā gadījumā dokumentā ir skaidri jānorāda, ka norādītā bruto masa ir 2.1. punktā noteiktā “verificētā bruto masa”.</w:t>
      </w:r>
    </w:p>
    <w:p w:rsidR="005E1764" w:rsidRPr="00367103" w:rsidRDefault="005E1764" w:rsidP="00367103">
      <w:pPr>
        <w:jc w:val="both"/>
        <w:rPr>
          <w:rFonts w:ascii="Times New Roman" w:eastAsia="Arial" w:hAnsi="Times New Roman" w:cs="Arial"/>
          <w:noProof/>
          <w:sz w:val="24"/>
          <w:szCs w:val="15"/>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6.2.</w:t>
      </w:r>
      <w:r>
        <w:rPr>
          <w:rFonts w:ascii="Times New Roman" w:hAnsi="Times New Roman"/>
          <w:noProof/>
          <w:sz w:val="24"/>
        </w:rPr>
        <w:tab/>
      </w:r>
      <w:r w:rsidR="00965221" w:rsidRPr="00367103">
        <w:rPr>
          <w:rFonts w:ascii="Times New Roman" w:hAnsi="Times New Roman"/>
          <w:noProof/>
          <w:sz w:val="24"/>
        </w:rPr>
        <w:t>Neatkarīgi no tā formas dokuments, kurā norādīta nokomplektēta konteinera verificētā bruto masa, jāparaksta nosūtītāja pienācīgi pilnvarotai personai. Paraksts var būt elektronisks paraksts vai tas var būt aizstāts ar tās personas vārdu un uzvārdu, rakstītu ar drukātiem burtiem, kura ir pilnvarota šo dokumentu parakstīt.</w:t>
      </w:r>
    </w:p>
    <w:p w:rsidR="005E1764" w:rsidRPr="00367103" w:rsidRDefault="005E1764" w:rsidP="00367103">
      <w:pPr>
        <w:jc w:val="both"/>
        <w:rPr>
          <w:rFonts w:ascii="Times New Roman" w:eastAsia="Arial" w:hAnsi="Times New Roman" w:cs="Arial"/>
          <w:noProof/>
          <w:sz w:val="24"/>
          <w:szCs w:val="21"/>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6.3.</w:t>
      </w:r>
      <w:r>
        <w:rPr>
          <w:rFonts w:ascii="Times New Roman" w:hAnsi="Times New Roman"/>
          <w:noProof/>
          <w:sz w:val="24"/>
        </w:rPr>
        <w:tab/>
      </w:r>
      <w:r w:rsidR="00965221" w:rsidRPr="00367103">
        <w:rPr>
          <w:rFonts w:ascii="Times New Roman" w:hAnsi="Times New Roman"/>
          <w:noProof/>
          <w:sz w:val="24"/>
        </w:rPr>
        <w:t xml:space="preserve">Kā nosacījums iekraušanai kuģī, uz kuru attiecas </w:t>
      </w:r>
      <w:r w:rsidR="00965221" w:rsidRPr="00367103">
        <w:rPr>
          <w:rFonts w:ascii="Times New Roman" w:hAnsi="Times New Roman"/>
          <w:i/>
          <w:noProof/>
          <w:sz w:val="24"/>
        </w:rPr>
        <w:t>SOLAS</w:t>
      </w:r>
      <w:r w:rsidR="00965221" w:rsidRPr="00367103">
        <w:rPr>
          <w:rFonts w:ascii="Times New Roman" w:hAnsi="Times New Roman"/>
          <w:noProof/>
          <w:sz w:val="24"/>
        </w:rPr>
        <w:t xml:space="preserve"> konvencija, paredzēts, ka jāiesniedz nokomplektēta konteinera verificēta bruto masa, ieteicams izmantojot elektroniskus līdzekļus, piemēram, elektronisko datu apmaiņu (</w:t>
      </w:r>
      <w:r w:rsidR="00965221" w:rsidRPr="00367103">
        <w:rPr>
          <w:rFonts w:ascii="Times New Roman" w:hAnsi="Times New Roman"/>
          <w:i/>
          <w:noProof/>
          <w:sz w:val="24"/>
        </w:rPr>
        <w:t>EDI</w:t>
      </w:r>
      <w:r w:rsidR="00965221" w:rsidRPr="00367103">
        <w:rPr>
          <w:rFonts w:ascii="Times New Roman" w:hAnsi="Times New Roman"/>
          <w:noProof/>
          <w:sz w:val="24"/>
        </w:rPr>
        <w:t>) vai elektronisko datu apstrādi (</w:t>
      </w:r>
      <w:r w:rsidR="00965221" w:rsidRPr="00367103">
        <w:rPr>
          <w:rFonts w:ascii="Times New Roman" w:hAnsi="Times New Roman"/>
          <w:i/>
          <w:noProof/>
          <w:sz w:val="24"/>
        </w:rPr>
        <w:t>EDP</w:t>
      </w:r>
      <w:r w:rsidR="00965221" w:rsidRPr="00367103">
        <w:rPr>
          <w:rFonts w:ascii="Times New Roman" w:hAnsi="Times New Roman"/>
          <w:noProof/>
          <w:sz w:val="24"/>
        </w:rPr>
        <w:t>), kuģa kapteinim vai viņa pārstāvim un termināļa pārstāvim pietiekami savlaicīgi pirms iekraušanas kuģī, lai šo informāciju varētu izmantot kuģa iekraušanas plāna sagatavošanā un izpildē.</w:t>
      </w:r>
    </w:p>
    <w:p w:rsidR="005E1764" w:rsidRPr="00367103" w:rsidRDefault="005E1764" w:rsidP="00367103">
      <w:pPr>
        <w:jc w:val="both"/>
        <w:rPr>
          <w:rFonts w:ascii="Times New Roman" w:eastAsia="Arial" w:hAnsi="Times New Roman" w:cs="Arial"/>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6.3.1.</w:t>
      </w:r>
      <w:r>
        <w:rPr>
          <w:rFonts w:ascii="Times New Roman" w:hAnsi="Times New Roman"/>
          <w:noProof/>
          <w:sz w:val="24"/>
        </w:rPr>
        <w:tab/>
      </w:r>
      <w:r w:rsidR="00965221" w:rsidRPr="00367103">
        <w:rPr>
          <w:rFonts w:ascii="Times New Roman" w:hAnsi="Times New Roman"/>
          <w:noProof/>
          <w:sz w:val="24"/>
        </w:rPr>
        <w:t xml:space="preserve">Tā kā pārvadājuma līgums tiek slēgts starp nosūtītāju un kuģošanas kompāniju, nevis starp nosūtītāju un ostas iekārtu, nosūtītājs var izpildīt pienākumu, kas tam noteikts </w:t>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noteikumos, iesniedzot verificētu bruto masu kuģošanas kompānijai. Šādā gadījumā kuģošanas kompānijas pienākums ir iesniegt informāciju par nokomplektēta konteinera verificēto bruto masu termināļa pārstāvim pirms iekraušanas kuģī. Līdzīgi arī nosūtītājs var iesniegt informāciju par verificēto bruto masu ostas iekārtas pārstāvim, kad konteiners tiek piegādāts ostā, pirms tā iekraušanas kuģī.</w:t>
      </w:r>
    </w:p>
    <w:p w:rsidR="005E1764" w:rsidRPr="00367103" w:rsidRDefault="005E1764" w:rsidP="00367103">
      <w:pPr>
        <w:jc w:val="both"/>
        <w:rPr>
          <w:rFonts w:ascii="Times New Roman" w:eastAsia="Arial" w:hAnsi="Times New Roman" w:cs="Arial"/>
          <w:noProof/>
          <w:sz w:val="24"/>
        </w:rPr>
      </w:pPr>
    </w:p>
    <w:p w:rsidR="005E1764" w:rsidRPr="00367103" w:rsidRDefault="00DA261A" w:rsidP="00DA261A">
      <w:pPr>
        <w:pStyle w:val="BodyText"/>
        <w:tabs>
          <w:tab w:val="left" w:pos="851"/>
        </w:tabs>
        <w:ind w:left="0"/>
        <w:jc w:val="both"/>
        <w:rPr>
          <w:rFonts w:ascii="Times New Roman" w:hAnsi="Times New Roman"/>
          <w:noProof/>
          <w:sz w:val="24"/>
        </w:rPr>
      </w:pPr>
      <w:r>
        <w:rPr>
          <w:rFonts w:ascii="Times New Roman" w:hAnsi="Times New Roman"/>
          <w:noProof/>
          <w:sz w:val="24"/>
        </w:rPr>
        <w:t>6.3.1.1.</w:t>
      </w:r>
      <w:r>
        <w:rPr>
          <w:rFonts w:ascii="Times New Roman" w:hAnsi="Times New Roman"/>
          <w:noProof/>
          <w:sz w:val="24"/>
        </w:rPr>
        <w:tab/>
      </w:r>
      <w:r w:rsidR="00965221" w:rsidRPr="00367103">
        <w:rPr>
          <w:rFonts w:ascii="Times New Roman" w:hAnsi="Times New Roman"/>
          <w:noProof/>
          <w:sz w:val="24"/>
        </w:rPr>
        <w:t>Kapteinim vai viņa pārstāvim un termināļa pārstāvim būtu jāvienojas, kā tiks nodrošināta nosūtītāja iesniegtās informācijas par konteinera verificēto bruto masu ātra apmaiņa. Šādas informācijas par konteinera verificēto bruto masu nosūtīšanai un apmaiņai var izmantot pastāvošās sakaru sistēmas.</w:t>
      </w:r>
    </w:p>
    <w:p w:rsidR="005E1764" w:rsidRPr="00367103" w:rsidRDefault="005E1764" w:rsidP="00367103">
      <w:pPr>
        <w:jc w:val="both"/>
        <w:rPr>
          <w:rFonts w:ascii="Times New Roman" w:eastAsia="Arial" w:hAnsi="Times New Roman" w:cs="Arial"/>
          <w:noProof/>
          <w:sz w:val="24"/>
        </w:rPr>
      </w:pPr>
    </w:p>
    <w:p w:rsidR="005E1764" w:rsidRPr="00367103" w:rsidRDefault="00DA261A" w:rsidP="00DA261A">
      <w:pPr>
        <w:pStyle w:val="BodyText"/>
        <w:tabs>
          <w:tab w:val="left" w:pos="851"/>
        </w:tabs>
        <w:ind w:left="0"/>
        <w:jc w:val="both"/>
        <w:rPr>
          <w:rFonts w:ascii="Times New Roman" w:hAnsi="Times New Roman"/>
          <w:noProof/>
          <w:sz w:val="24"/>
        </w:rPr>
      </w:pPr>
      <w:r>
        <w:rPr>
          <w:rFonts w:ascii="Times New Roman" w:hAnsi="Times New Roman"/>
          <w:noProof/>
          <w:sz w:val="24"/>
        </w:rPr>
        <w:t>6.3.1.2.</w:t>
      </w:r>
      <w:r>
        <w:rPr>
          <w:rFonts w:ascii="Times New Roman" w:hAnsi="Times New Roman"/>
          <w:noProof/>
          <w:sz w:val="24"/>
        </w:rPr>
        <w:tab/>
      </w:r>
      <w:r w:rsidR="00965221" w:rsidRPr="00367103">
        <w:rPr>
          <w:rFonts w:ascii="Times New Roman" w:hAnsi="Times New Roman"/>
          <w:noProof/>
          <w:sz w:val="24"/>
        </w:rPr>
        <w:t>Laikā, kad nokomplektētais konteiners tiek piegādāts ostas iekārtai, termināļa pārstāvim ir jābūt saņēmušam informāciju no kuģošanas kompānijas par to, vai nosūtītājs ir sniedzis informāciju par nokomplektētā konteinera verificēto bruto masu un kāda ir šīs bruto masas skaitliskā vērtība.</w:t>
      </w:r>
    </w:p>
    <w:p w:rsidR="005E1764" w:rsidRPr="00367103" w:rsidRDefault="005E1764" w:rsidP="00367103">
      <w:pPr>
        <w:jc w:val="both"/>
        <w:rPr>
          <w:rFonts w:ascii="Times New Roman" w:eastAsia="Arial" w:hAnsi="Times New Roman" w:cs="Arial"/>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6.3.2.</w:t>
      </w:r>
      <w:r>
        <w:rPr>
          <w:rFonts w:ascii="Times New Roman" w:hAnsi="Times New Roman"/>
          <w:noProof/>
          <w:sz w:val="24"/>
        </w:rPr>
        <w:tab/>
      </w:r>
      <w:r w:rsidR="005E1764" w:rsidRPr="00367103">
        <w:rPr>
          <w:rFonts w:ascii="Times New Roman" w:hAnsi="Times New Roman"/>
          <w:i/>
          <w:noProof/>
          <w:sz w:val="24"/>
        </w:rPr>
        <w:t>SOLAS</w:t>
      </w:r>
      <w:r w:rsidR="005E1764" w:rsidRPr="00367103">
        <w:rPr>
          <w:rFonts w:ascii="Times New Roman" w:hAnsi="Times New Roman"/>
          <w:noProof/>
          <w:sz w:val="24"/>
        </w:rPr>
        <w:t xml:space="preserve"> nav noteikts termiņš, līdz kuram nosūtītājam jāiesniedz informācija par verificēto bruto masu, vien tas, ka šāda informācija ir jāsaņem savlaicīgi, lai kapteinis un termināļa pārstāvis to varētu izmantot kuģa iekraušanas plānā. Kuģa iekraušanas plāns būs atkarīgs no kuģa veida un izmēriem, vietējām ostas iekraušanas procedūrām, tirdzniecības ceļa un citiem darbības faktoriem. Kuģošanas kompānijai, ar kuru nosūtītājs noslēdzis pārvadājuma līgumu, ir pienākums informēt nosūtītāju (iepriekš par to apspriežoties ar ostas termināli) par jebkuriem īpašiem minētās informācijas iesniegšanas termiņiem.</w:t>
      </w:r>
    </w:p>
    <w:p w:rsidR="005E1764" w:rsidRPr="00367103" w:rsidRDefault="005E1764" w:rsidP="00367103">
      <w:pPr>
        <w:jc w:val="both"/>
        <w:rPr>
          <w:rFonts w:ascii="Times New Roman" w:eastAsia="Arial" w:hAnsi="Times New Roman" w:cs="Arial"/>
          <w:noProof/>
          <w:sz w:val="24"/>
          <w:szCs w:val="21"/>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7.</w:t>
      </w:r>
      <w:r>
        <w:rPr>
          <w:rFonts w:ascii="Times New Roman" w:hAnsi="Times New Roman"/>
          <w:noProof/>
          <w:sz w:val="24"/>
        </w:rPr>
        <w:tab/>
      </w:r>
      <w:r w:rsidR="00965221" w:rsidRPr="00367103">
        <w:rPr>
          <w:rFonts w:ascii="Times New Roman" w:hAnsi="Times New Roman"/>
          <w:noProof/>
          <w:sz w:val="24"/>
        </w:rPr>
        <w:t>Aprīkojums</w:t>
      </w:r>
    </w:p>
    <w:p w:rsidR="005E1764" w:rsidRPr="00367103" w:rsidRDefault="005E1764" w:rsidP="00367103">
      <w:pPr>
        <w:jc w:val="both"/>
        <w:rPr>
          <w:rFonts w:ascii="Times New Roman" w:eastAsia="Arial" w:hAnsi="Times New Roman" w:cs="Arial"/>
          <w:b/>
          <w:bCs/>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7.1.</w:t>
      </w:r>
      <w:r>
        <w:rPr>
          <w:rFonts w:ascii="Times New Roman" w:hAnsi="Times New Roman"/>
          <w:noProof/>
          <w:sz w:val="24"/>
        </w:rPr>
        <w:tab/>
      </w:r>
      <w:r w:rsidR="00965221" w:rsidRPr="00367103">
        <w:rPr>
          <w:rFonts w:ascii="Times New Roman" w:hAnsi="Times New Roman"/>
          <w:noProof/>
          <w:sz w:val="24"/>
        </w:rPr>
        <w:t>Svariem, platformsvariem, pacelšanas iekārtām un citām ierīcēm, ko izmanto konteinera bruto masas verificēšanai, piemērojot iepriekš minēto 1. vai 2. metodi, ir jāatbilst tās valsts piemērojamajiem precizitātes standartiem un prasībām, kurā attiecīgais aprīkojums tiek izmantots.</w:t>
      </w:r>
    </w:p>
    <w:p w:rsidR="005E1764" w:rsidRPr="00367103" w:rsidRDefault="005E1764" w:rsidP="00367103">
      <w:pPr>
        <w:jc w:val="both"/>
        <w:rPr>
          <w:rFonts w:ascii="Times New Roman" w:eastAsia="Arial" w:hAnsi="Times New Roman" w:cs="Arial"/>
          <w:noProof/>
          <w:sz w:val="24"/>
          <w:szCs w:val="21"/>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8.</w:t>
      </w:r>
      <w:r>
        <w:rPr>
          <w:rFonts w:ascii="Times New Roman" w:hAnsi="Times New Roman"/>
          <w:noProof/>
          <w:sz w:val="24"/>
        </w:rPr>
        <w:tab/>
      </w:r>
      <w:r w:rsidR="00965221" w:rsidRPr="00367103">
        <w:rPr>
          <w:rFonts w:ascii="Times New Roman" w:hAnsi="Times New Roman"/>
          <w:noProof/>
          <w:sz w:val="24"/>
        </w:rPr>
        <w:t>Jauktie konteineru pārvadājumi un pārkraušana</w:t>
      </w:r>
    </w:p>
    <w:p w:rsidR="005E1764" w:rsidRPr="00367103" w:rsidRDefault="005E1764" w:rsidP="00367103">
      <w:pPr>
        <w:jc w:val="both"/>
        <w:rPr>
          <w:rFonts w:ascii="Times New Roman" w:eastAsia="Arial" w:hAnsi="Times New Roman" w:cs="Arial"/>
          <w:b/>
          <w:bCs/>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8.1.</w:t>
      </w:r>
      <w:r>
        <w:rPr>
          <w:rFonts w:ascii="Times New Roman" w:hAnsi="Times New Roman"/>
          <w:noProof/>
          <w:sz w:val="24"/>
        </w:rPr>
        <w:tab/>
      </w:r>
      <w:r w:rsidR="00965221" w:rsidRPr="00367103">
        <w:rPr>
          <w:rFonts w:ascii="Times New Roman" w:hAnsi="Times New Roman"/>
          <w:noProof/>
          <w:sz w:val="24"/>
        </w:rPr>
        <w:t>Informācija par nokomplektēta konteinera verificēto bruto masu ir jāsniedz nākamajai pusei, kas pārņem konteineru savā pārziņā.</w:t>
      </w:r>
    </w:p>
    <w:p w:rsidR="005E1764" w:rsidRPr="00367103" w:rsidRDefault="005E1764" w:rsidP="00367103">
      <w:pPr>
        <w:jc w:val="both"/>
        <w:rPr>
          <w:rFonts w:ascii="Times New Roman" w:eastAsia="Arial" w:hAnsi="Times New Roman" w:cs="Arial"/>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8.1.1.</w:t>
      </w:r>
      <w:r>
        <w:rPr>
          <w:rFonts w:ascii="Times New Roman" w:hAnsi="Times New Roman"/>
          <w:noProof/>
          <w:sz w:val="24"/>
        </w:rPr>
        <w:tab/>
      </w:r>
      <w:r w:rsidR="00965221" w:rsidRPr="00367103">
        <w:rPr>
          <w:rFonts w:ascii="Times New Roman" w:hAnsi="Times New Roman"/>
          <w:noProof/>
          <w:sz w:val="24"/>
        </w:rPr>
        <w:t xml:space="preserve">Ja nokomplektēts konteiners tiek transportēts pa ceļu, dzelzceļu vai ar kuģi, attiecībā uz kuru nav piemērojami </w:t>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noteikumi, un tiek piegādāts ostas iekārtai bez informācijas par tā verificēto bruto masu, to nedrīkst iekraut kuģī, attiecībā uz kuru ir piemērojami </w:t>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noteikumi, ja vien kuģa kapteinis vai viņa pārstāvis un termināļa pārstāvis nav ieguvuši šā konteinera verificēto bruto masu nosūtītāja vārdā (sk. arī 13.1. punktu).</w:t>
      </w:r>
    </w:p>
    <w:p w:rsidR="005E1764" w:rsidRPr="00367103" w:rsidRDefault="005E1764" w:rsidP="00367103">
      <w:pPr>
        <w:jc w:val="both"/>
        <w:rPr>
          <w:rFonts w:ascii="Times New Roman" w:eastAsia="Arial" w:hAnsi="Times New Roman" w:cs="Arial"/>
          <w:noProof/>
          <w:sz w:val="24"/>
          <w:szCs w:val="15"/>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8.1.2.</w:t>
      </w:r>
      <w:r>
        <w:rPr>
          <w:rFonts w:ascii="Times New Roman" w:hAnsi="Times New Roman"/>
          <w:noProof/>
          <w:sz w:val="24"/>
        </w:rPr>
        <w:tab/>
      </w:r>
      <w:r w:rsidR="00965221" w:rsidRPr="00367103">
        <w:rPr>
          <w:rFonts w:ascii="Times New Roman" w:hAnsi="Times New Roman"/>
          <w:noProof/>
          <w:sz w:val="24"/>
        </w:rPr>
        <w:t xml:space="preserve">Ja nokomplektētais konteiners tiek piegādāts ostas iekārtai ar kuģi, attiecībā uz kuru ir piemērojami </w:t>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noteikumi, pārkraušanai citā kuģī, attiecībā uz kuru ir piemērojami </w:t>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noteikumi, tad saskaņā ar </w:t>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noteikumiem katram piegādātajam konteineram bija jābūt noteiktai verificētajai bruto masai pirms iekraušanas piegādātājkuģī. Tāpēc visiem nokomplektētajiem konteineriem, kas tiek izkrauti pārkraušanas ostā, verificētā bruto masa jau ir noteikta un turpmāka svēršana pārkraušanas ostas iekārtā vairs nav nepieciešama. Piegādātājkuģim ir jāinformē ostas iekārta pārkraušanas ostā par katra piegādātā nokomplektētā konteinera verificēto bruto masu. Tā kuģa kapteinis, kurā pārkraujamie nokomplektētie konteineri ir jāiekrauj, un ostas iekārta pārkraušanas ostā var paļauties uz piegādātājkuģa sniegto informāciju. Šādas informācijas sniegšanai var izmantot pastāvošās kuģa un ostas saziņas sistēmas atbilstīgi tam, kā to paredz komercdarījumā iesaistīto pušu vienošanās.</w:t>
      </w:r>
    </w:p>
    <w:p w:rsidR="005E1764" w:rsidRPr="00367103" w:rsidRDefault="005E1764" w:rsidP="00367103">
      <w:pPr>
        <w:jc w:val="both"/>
        <w:rPr>
          <w:rFonts w:ascii="Times New Roman" w:eastAsia="Arial" w:hAnsi="Times New Roman" w:cs="Arial"/>
          <w:noProof/>
          <w:sz w:val="24"/>
          <w:szCs w:val="19"/>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9.</w:t>
      </w:r>
      <w:r>
        <w:rPr>
          <w:rFonts w:ascii="Times New Roman" w:hAnsi="Times New Roman"/>
          <w:noProof/>
          <w:sz w:val="24"/>
        </w:rPr>
        <w:tab/>
      </w:r>
      <w:r w:rsidR="00965221" w:rsidRPr="00367103">
        <w:rPr>
          <w:rFonts w:ascii="Times New Roman" w:hAnsi="Times New Roman"/>
          <w:noProof/>
          <w:sz w:val="24"/>
        </w:rPr>
        <w:t>Bruto masas vērtību nesakritība</w:t>
      </w:r>
    </w:p>
    <w:p w:rsidR="005E1764" w:rsidRPr="00367103" w:rsidRDefault="005E1764" w:rsidP="00367103">
      <w:pPr>
        <w:jc w:val="both"/>
        <w:rPr>
          <w:rFonts w:ascii="Times New Roman" w:eastAsia="Arial" w:hAnsi="Times New Roman" w:cs="Arial"/>
          <w:b/>
          <w:bCs/>
          <w:noProof/>
          <w:sz w:val="24"/>
          <w:szCs w:val="20"/>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9.1.</w:t>
      </w:r>
      <w:r>
        <w:rPr>
          <w:rFonts w:ascii="Times New Roman" w:hAnsi="Times New Roman"/>
          <w:noProof/>
          <w:sz w:val="24"/>
        </w:rPr>
        <w:tab/>
      </w:r>
      <w:r w:rsidR="00965221" w:rsidRPr="00367103">
        <w:rPr>
          <w:rFonts w:ascii="Times New Roman" w:hAnsi="Times New Roman"/>
          <w:noProof/>
          <w:sz w:val="24"/>
        </w:rPr>
        <w:t>Jebkura nesakritība starp nokomplektēta konteinera bruto masu, kas deklarēta pirms tā bruto masas verificēšanas, un tā verificēto bruto masu, ir jānovērš, izmantojot verificēto bruto masu.</w:t>
      </w:r>
    </w:p>
    <w:p w:rsidR="005E1764" w:rsidRPr="00367103" w:rsidRDefault="005E1764" w:rsidP="00367103">
      <w:pPr>
        <w:jc w:val="both"/>
        <w:rPr>
          <w:rFonts w:ascii="Times New Roman" w:eastAsia="Arial" w:hAnsi="Times New Roman" w:cs="Arial"/>
          <w:noProof/>
          <w:sz w:val="24"/>
          <w:szCs w:val="19"/>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9.2.</w:t>
      </w:r>
      <w:r>
        <w:rPr>
          <w:rFonts w:ascii="Times New Roman" w:hAnsi="Times New Roman"/>
          <w:noProof/>
          <w:sz w:val="24"/>
        </w:rPr>
        <w:tab/>
      </w:r>
      <w:r w:rsidR="00965221" w:rsidRPr="00367103">
        <w:rPr>
          <w:rFonts w:ascii="Times New Roman" w:hAnsi="Times New Roman"/>
          <w:noProof/>
          <w:sz w:val="24"/>
        </w:rPr>
        <w:t>Jebkura nesakritība starp nokomplektēta konteinera verificēto bruto masu, kas noteikta pirms konteinera piegādes ostas iekārtai, un šā konteinera verificēto bruto masu, kas noteikta, nosverot konteineru šajā ostas iekārtā, ir jānovērš, izmantojot pēdējo verificēto bruto masu, kas noteikta ostas iekārtā.</w:t>
      </w:r>
    </w:p>
    <w:p w:rsidR="005E1764" w:rsidRPr="00367103" w:rsidRDefault="005E1764" w:rsidP="00367103">
      <w:pPr>
        <w:jc w:val="both"/>
        <w:rPr>
          <w:rFonts w:ascii="Times New Roman" w:eastAsia="Arial" w:hAnsi="Times New Roman" w:cs="Arial"/>
          <w:noProof/>
          <w:sz w:val="24"/>
          <w:szCs w:val="19"/>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10.</w:t>
      </w:r>
      <w:r>
        <w:rPr>
          <w:rFonts w:ascii="Times New Roman" w:hAnsi="Times New Roman"/>
          <w:noProof/>
          <w:sz w:val="24"/>
        </w:rPr>
        <w:tab/>
      </w:r>
      <w:r w:rsidR="00965221" w:rsidRPr="00367103">
        <w:rPr>
          <w:rFonts w:ascii="Times New Roman" w:hAnsi="Times New Roman"/>
          <w:noProof/>
          <w:sz w:val="24"/>
        </w:rPr>
        <w:t>Konteineri, kas pārsniedz maksimālo bruto masu</w:t>
      </w:r>
    </w:p>
    <w:p w:rsidR="005E1764" w:rsidRPr="00367103" w:rsidRDefault="005E1764" w:rsidP="00367103">
      <w:pPr>
        <w:jc w:val="both"/>
        <w:rPr>
          <w:rFonts w:ascii="Times New Roman" w:eastAsia="Arial" w:hAnsi="Times New Roman" w:cs="Arial"/>
          <w:b/>
          <w:bCs/>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10.1.</w:t>
      </w:r>
      <w:r>
        <w:rPr>
          <w:rFonts w:ascii="Times New Roman" w:hAnsi="Times New Roman"/>
          <w:noProof/>
          <w:sz w:val="24"/>
        </w:rPr>
        <w:tab/>
      </w:r>
      <w:r w:rsidR="00965221" w:rsidRPr="00367103">
        <w:rPr>
          <w:rFonts w:ascii="Times New Roman" w:hAnsi="Times New Roman"/>
          <w:i/>
          <w:noProof/>
          <w:sz w:val="24"/>
        </w:rPr>
        <w:t>SOLAS</w:t>
      </w:r>
      <w:r w:rsidR="00965221" w:rsidRPr="00367103">
        <w:rPr>
          <w:rFonts w:ascii="Times New Roman" w:hAnsi="Times New Roman"/>
          <w:noProof/>
          <w:sz w:val="24"/>
        </w:rPr>
        <w:t xml:space="preserve"> VI nodaļas 5. noteikums paredz, ka konteinera komplektācijā nedrīkst pārsniegt maksimālo bruto masu, kas norādīta uz drošības atbilstības plāksnītes saskaņā ar grozīto Starptautisko konvenciju par drošiem konteineriem (</w:t>
      </w:r>
      <w:r w:rsidR="00965221" w:rsidRPr="00367103">
        <w:rPr>
          <w:rFonts w:ascii="Times New Roman" w:hAnsi="Times New Roman"/>
          <w:i/>
          <w:noProof/>
          <w:sz w:val="24"/>
        </w:rPr>
        <w:t>CSC</w:t>
      </w:r>
      <w:r w:rsidR="00965221" w:rsidRPr="00367103">
        <w:rPr>
          <w:rFonts w:ascii="Times New Roman" w:hAnsi="Times New Roman"/>
          <w:noProof/>
          <w:sz w:val="24"/>
        </w:rPr>
        <w:t>). Konteineru, kura bruto masa pārsniedz maksimāli pieļaujamo bruto masu, nedrīkst iekraut kuģī.</w:t>
      </w:r>
    </w:p>
    <w:p w:rsidR="00DA261A" w:rsidRDefault="00DA261A">
      <w:pPr>
        <w:rPr>
          <w:rFonts w:ascii="Times New Roman" w:eastAsia="Arial" w:hAnsi="Times New Roman" w:cs="Arial"/>
          <w:noProof/>
          <w:sz w:val="24"/>
          <w:szCs w:val="19"/>
        </w:rPr>
      </w:pPr>
      <w:r>
        <w:rPr>
          <w:rFonts w:ascii="Times New Roman" w:eastAsia="Arial" w:hAnsi="Times New Roman" w:cs="Arial"/>
          <w:noProof/>
          <w:sz w:val="24"/>
          <w:szCs w:val="19"/>
        </w:rPr>
        <w:br w:type="page"/>
      </w:r>
    </w:p>
    <w:p w:rsidR="005E1764" w:rsidRPr="00367103" w:rsidRDefault="005E1764" w:rsidP="00367103">
      <w:pPr>
        <w:jc w:val="both"/>
        <w:rPr>
          <w:rFonts w:ascii="Times New Roman" w:eastAsia="Arial" w:hAnsi="Times New Roman" w:cs="Arial"/>
          <w:noProof/>
          <w:sz w:val="24"/>
          <w:szCs w:val="19"/>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11.</w:t>
      </w:r>
      <w:r>
        <w:rPr>
          <w:rFonts w:ascii="Times New Roman" w:hAnsi="Times New Roman"/>
          <w:noProof/>
          <w:sz w:val="24"/>
        </w:rPr>
        <w:tab/>
      </w:r>
      <w:r w:rsidR="00965221" w:rsidRPr="00367103">
        <w:rPr>
          <w:rFonts w:ascii="Times New Roman" w:hAnsi="Times New Roman"/>
          <w:noProof/>
          <w:sz w:val="24"/>
        </w:rPr>
        <w:t>Konteineri uz autotransporta līdzekļa</w:t>
      </w:r>
    </w:p>
    <w:p w:rsidR="005E1764" w:rsidRPr="00367103" w:rsidRDefault="005E1764" w:rsidP="00367103">
      <w:pPr>
        <w:jc w:val="both"/>
        <w:rPr>
          <w:rFonts w:ascii="Times New Roman" w:eastAsia="Arial" w:hAnsi="Times New Roman" w:cs="Arial"/>
          <w:b/>
          <w:bCs/>
          <w:noProof/>
          <w:sz w:val="24"/>
          <w:szCs w:val="20"/>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11.1.</w:t>
      </w:r>
      <w:r>
        <w:rPr>
          <w:rFonts w:ascii="Times New Roman" w:hAnsi="Times New Roman"/>
          <w:noProof/>
          <w:sz w:val="24"/>
        </w:rPr>
        <w:tab/>
      </w:r>
      <w:r w:rsidR="00965221" w:rsidRPr="00367103">
        <w:rPr>
          <w:rFonts w:ascii="Times New Roman" w:hAnsi="Times New Roman"/>
          <w:noProof/>
          <w:sz w:val="24"/>
        </w:rPr>
        <w:t>Ja nokomplektēta konteinera verificētā bruto masa tiek noteikta, nosverot konteineru, tam atrodoties uz autotransporta līdzekļa (piemēram, uz šasijas vai piekabes), tad, lai iegūtu nokomplektētā konteinera verificēto bruto masu, no iegūtās vērtības jāatskaita autotransporta līdzekļa (un attiecīgajā gadījumā arī vilcēja) taras masa. Jāatskaita autotransporta līdzekļa (un attiecīgajā gadījumā arī vilcēja) taras masa, kas norādīta tā reģistrācijas dokumentos, kurus izsniegusi šā transportlīdzekļa reģistrācijas valsts kompetentā iestāde. Jāatskaita arī vilcēja degvielas tvertnē esošās degvielas masa.</w:t>
      </w:r>
    </w:p>
    <w:p w:rsidR="005E1764" w:rsidRPr="00367103" w:rsidRDefault="005E1764" w:rsidP="00367103">
      <w:pPr>
        <w:jc w:val="both"/>
        <w:rPr>
          <w:rFonts w:ascii="Times New Roman" w:eastAsia="Arial" w:hAnsi="Times New Roman" w:cs="Arial"/>
          <w:noProof/>
          <w:sz w:val="24"/>
          <w:szCs w:val="20"/>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11.2.</w:t>
      </w:r>
      <w:r>
        <w:rPr>
          <w:rFonts w:ascii="Times New Roman" w:hAnsi="Times New Roman"/>
          <w:noProof/>
          <w:sz w:val="24"/>
        </w:rPr>
        <w:tab/>
      </w:r>
      <w:r w:rsidR="00965221" w:rsidRPr="00367103">
        <w:rPr>
          <w:rFonts w:ascii="Times New Roman" w:hAnsi="Times New Roman"/>
          <w:noProof/>
          <w:sz w:val="24"/>
        </w:rPr>
        <w:t>Ja jāsver divi nokomplektēti konteineri, kas novietoti uz autotransporta līdzekļa, to bruto masu nosaka, katru konteineru sverot atsevišķi. Abu konteineru kopējās bruto masas vērības dalīšana uz pusēm pēc autotransporta līdzekļa un attiecīgajā gadījumā arī vilcēja masas atskaitīšanas nav pieļaujama, jo tādējādi netiek iegūta precīza katra konteinera verificētā bruto masa.</w:t>
      </w:r>
    </w:p>
    <w:p w:rsidR="005E1764" w:rsidRPr="00367103" w:rsidRDefault="005E1764" w:rsidP="00367103">
      <w:pPr>
        <w:jc w:val="both"/>
        <w:rPr>
          <w:rFonts w:ascii="Times New Roman" w:eastAsia="Arial" w:hAnsi="Times New Roman" w:cs="Arial"/>
          <w:noProof/>
          <w:sz w:val="24"/>
          <w:szCs w:val="19"/>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12.</w:t>
      </w:r>
      <w:r>
        <w:rPr>
          <w:rFonts w:ascii="Times New Roman" w:hAnsi="Times New Roman"/>
          <w:noProof/>
          <w:sz w:val="24"/>
        </w:rPr>
        <w:tab/>
      </w:r>
      <w:r w:rsidR="00965221" w:rsidRPr="00367103">
        <w:rPr>
          <w:rFonts w:ascii="Times New Roman" w:hAnsi="Times New Roman"/>
          <w:noProof/>
          <w:sz w:val="24"/>
        </w:rPr>
        <w:t>Tukši konteineri</w:t>
      </w:r>
    </w:p>
    <w:p w:rsidR="005E1764" w:rsidRPr="00367103" w:rsidRDefault="005E1764" w:rsidP="00367103">
      <w:pPr>
        <w:jc w:val="both"/>
        <w:rPr>
          <w:rFonts w:ascii="Times New Roman" w:eastAsia="Arial" w:hAnsi="Times New Roman" w:cs="Arial"/>
          <w:b/>
          <w:bCs/>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12.1.</w:t>
      </w:r>
      <w:r>
        <w:rPr>
          <w:rFonts w:ascii="Times New Roman" w:hAnsi="Times New Roman"/>
          <w:noProof/>
          <w:sz w:val="24"/>
        </w:rPr>
        <w:tab/>
      </w:r>
      <w:r w:rsidR="00965221" w:rsidRPr="00367103">
        <w:rPr>
          <w:rFonts w:ascii="Times New Roman" w:hAnsi="Times New Roman"/>
          <w:noProof/>
          <w:sz w:val="24"/>
        </w:rPr>
        <w:t>Tukšu konteineru nosūtītāji un tukšu konteineru lietotāji ir aicināti ieviest praksi un pasākumus, ar ko nodrošina to, ka šie konteineri ir tukši. Taras svars būs norādīts uz konteinera saskaņā ar Starptautiskās standartizācijas organizācijas (</w:t>
      </w:r>
      <w:r w:rsidR="00965221" w:rsidRPr="00367103">
        <w:rPr>
          <w:rFonts w:ascii="Times New Roman" w:hAnsi="Times New Roman"/>
          <w:i/>
          <w:noProof/>
          <w:sz w:val="24"/>
        </w:rPr>
        <w:t>ISO</w:t>
      </w:r>
      <w:r w:rsidR="00965221" w:rsidRPr="00367103">
        <w:rPr>
          <w:rFonts w:ascii="Times New Roman" w:hAnsi="Times New Roman"/>
          <w:noProof/>
          <w:sz w:val="24"/>
        </w:rPr>
        <w:t>) standartu attiecībā uz konteinera marķējumiem un identifikāciju</w:t>
      </w:r>
      <w:r w:rsidR="00965221" w:rsidRPr="00367103">
        <w:rPr>
          <w:rStyle w:val="FootnoteReference"/>
          <w:rFonts w:ascii="Times New Roman" w:hAnsi="Times New Roman"/>
          <w:noProof/>
          <w:sz w:val="24"/>
        </w:rPr>
        <w:footnoteReference w:id="5"/>
      </w:r>
      <w:r w:rsidR="00965221" w:rsidRPr="00367103">
        <w:rPr>
          <w:rFonts w:ascii="Times New Roman" w:hAnsi="Times New Roman"/>
          <w:noProof/>
          <w:sz w:val="24"/>
        </w:rPr>
        <w:t>), un tas ir jāizmanto.</w:t>
      </w:r>
    </w:p>
    <w:p w:rsidR="005E1764" w:rsidRPr="00367103" w:rsidRDefault="005E1764" w:rsidP="00367103">
      <w:pPr>
        <w:jc w:val="both"/>
        <w:rPr>
          <w:rFonts w:ascii="Times New Roman" w:eastAsia="Arial" w:hAnsi="Times New Roman" w:cs="Arial"/>
          <w:noProof/>
          <w:sz w:val="24"/>
          <w:szCs w:val="15"/>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13.</w:t>
      </w:r>
      <w:r>
        <w:rPr>
          <w:rFonts w:ascii="Times New Roman" w:hAnsi="Times New Roman"/>
          <w:noProof/>
          <w:sz w:val="24"/>
        </w:rPr>
        <w:tab/>
      </w:r>
      <w:r w:rsidR="00965221" w:rsidRPr="00367103">
        <w:rPr>
          <w:rFonts w:ascii="Times New Roman" w:hAnsi="Times New Roman"/>
          <w:noProof/>
          <w:sz w:val="24"/>
        </w:rPr>
        <w:t>Gadījumi, kad konteineri tiek saņemti bez informācijas par verificēto bruto masu</w:t>
      </w:r>
    </w:p>
    <w:p w:rsidR="005E1764" w:rsidRPr="00367103" w:rsidRDefault="005E1764" w:rsidP="00367103">
      <w:pPr>
        <w:jc w:val="both"/>
        <w:rPr>
          <w:rFonts w:ascii="Times New Roman" w:eastAsia="Arial" w:hAnsi="Times New Roman" w:cs="Arial"/>
          <w:b/>
          <w:bCs/>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13.1.</w:t>
      </w:r>
      <w:r>
        <w:rPr>
          <w:rFonts w:ascii="Times New Roman" w:hAnsi="Times New Roman"/>
          <w:noProof/>
          <w:sz w:val="24"/>
        </w:rPr>
        <w:tab/>
      </w:r>
      <w:r w:rsidR="00965221" w:rsidRPr="00367103">
        <w:rPr>
          <w:rFonts w:ascii="Times New Roman" w:hAnsi="Times New Roman"/>
          <w:noProof/>
          <w:sz w:val="24"/>
        </w:rPr>
        <w:t>Lai arī nosūtītājs ir atbildīgs par nokomplektēta konteinera verificētās bruto masas noteikšanu un dokumentēšanu, iespējamas situācijas, kad nokomplektēts konteiners tiek piegādāts ostas iekārtā bez nosūtītāja norādītas nepieciešamās konteinera verificētās bruto masas. Šādu konteineru nedrīkst iekraut kuģī, kamēr nav noteikta tā verificētā bruto masa. Lai nodrošinātu šādu konteineru nepārtrauktu turpmāko kustību, kuģa kapteinis vai viņa pārstāvis un termināļa pārstāvis var noteikt nokomplektētā konteinera verificēto bruto masu nosūtītāja vārdā. Tas var tikt īstenots, nosverot nokomplektēto konteineru terminālī vai citviet. Šādi noteikta verificētā bruto masa jāizmanto kuģa iekraušanas plāna sagatavošanā. Komercdarījumā iesaistītās puses vienojas par to, vai tas ir jāveic un kā tas ir jāveic, kā arī par saistīto izmaksu sadalīšanu.</w:t>
      </w:r>
    </w:p>
    <w:p w:rsidR="005E1764" w:rsidRPr="00367103" w:rsidRDefault="005E1764" w:rsidP="00367103">
      <w:pPr>
        <w:jc w:val="both"/>
        <w:rPr>
          <w:rFonts w:ascii="Times New Roman" w:eastAsia="Arial" w:hAnsi="Times New Roman" w:cs="Arial"/>
          <w:noProof/>
          <w:sz w:val="24"/>
          <w:szCs w:val="21"/>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14.</w:t>
      </w:r>
      <w:r>
        <w:rPr>
          <w:rFonts w:ascii="Times New Roman" w:hAnsi="Times New Roman"/>
          <w:noProof/>
          <w:sz w:val="24"/>
        </w:rPr>
        <w:tab/>
      </w:r>
      <w:r w:rsidR="00965221" w:rsidRPr="00367103">
        <w:rPr>
          <w:rFonts w:ascii="Times New Roman" w:hAnsi="Times New Roman"/>
          <w:noProof/>
          <w:sz w:val="24"/>
        </w:rPr>
        <w:t>Kapteiņa galīgais lēmums par nokomplektēta konteinera izvietošanu uz kuģa</w:t>
      </w:r>
    </w:p>
    <w:p w:rsidR="005E1764" w:rsidRPr="00367103" w:rsidRDefault="005E1764" w:rsidP="00367103">
      <w:pPr>
        <w:jc w:val="both"/>
        <w:rPr>
          <w:rFonts w:ascii="Times New Roman" w:eastAsia="Arial" w:hAnsi="Times New Roman" w:cs="Arial"/>
          <w:b/>
          <w:bCs/>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14.1.</w:t>
      </w:r>
      <w:r>
        <w:rPr>
          <w:rFonts w:ascii="Times New Roman" w:hAnsi="Times New Roman"/>
          <w:noProof/>
          <w:sz w:val="24"/>
        </w:rPr>
        <w:tab/>
      </w:r>
      <w:r w:rsidR="00965221" w:rsidRPr="00367103">
        <w:rPr>
          <w:rFonts w:ascii="Times New Roman" w:hAnsi="Times New Roman"/>
          <w:noProof/>
          <w:sz w:val="24"/>
        </w:rPr>
        <w:t>Atbilstoši Kravu drošas kraušanas un nostiprināšanas kodeksam</w:t>
      </w:r>
      <w:r w:rsidR="00965221" w:rsidRPr="00367103">
        <w:rPr>
          <w:rStyle w:val="FootnoteReference"/>
          <w:rFonts w:ascii="Times New Roman" w:hAnsi="Times New Roman"/>
          <w:noProof/>
          <w:sz w:val="24"/>
        </w:rPr>
        <w:footnoteReference w:id="6"/>
      </w:r>
      <w:r w:rsidR="00965221" w:rsidRPr="00367103">
        <w:rPr>
          <w:rFonts w:ascii="Times New Roman" w:hAnsi="Times New Roman"/>
          <w:noProof/>
          <w:sz w:val="24"/>
        </w:rPr>
        <w:t xml:space="preserve"> kuģa kapteinis drīkst pieņemt kravu uz kuģa vienīgi tad, ja viņš uzskata, ka to ir iespējams droši transportēt. </w:t>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noteikumi neierobežo principu, kas paredz, ka galīgo lēmumu par nokomplektēta konteinera iekraušanu kuģī pieņem šā kuģa kapteinis. Informācijas par nokomplektēta konteinera verificēto bruto masu savlaicīga pieejamība termināļa pārstāvim un kapteinim vai viņa pārstāvim, lai to varētu izmantot kuģa iekraušanas plānā, ir priekšnosacījums konteinera iekraušanai kuģī, attiecībā uz kuru ir piemērojami </w:t>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noteikumi. Tomēr šāda priekšnosacījuma izpilde negarantē atļauju iekraut konteineru kuģī.</w:t>
      </w:r>
    </w:p>
    <w:p w:rsidR="005E1764" w:rsidRPr="00367103" w:rsidRDefault="005E1764" w:rsidP="00367103">
      <w:pPr>
        <w:jc w:val="both"/>
        <w:rPr>
          <w:rFonts w:ascii="Times New Roman" w:hAnsi="Times New Roman"/>
          <w:noProof/>
          <w:sz w:val="24"/>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15.</w:t>
      </w:r>
      <w:r>
        <w:rPr>
          <w:rFonts w:ascii="Times New Roman" w:hAnsi="Times New Roman"/>
          <w:noProof/>
          <w:sz w:val="24"/>
        </w:rPr>
        <w:tab/>
      </w:r>
      <w:r w:rsidR="00965221" w:rsidRPr="00367103">
        <w:rPr>
          <w:rFonts w:ascii="Times New Roman" w:hAnsi="Times New Roman"/>
          <w:noProof/>
          <w:sz w:val="24"/>
        </w:rPr>
        <w:t>Piemērošana</w:t>
      </w:r>
    </w:p>
    <w:p w:rsidR="005E1764" w:rsidRPr="00367103" w:rsidRDefault="005E1764" w:rsidP="00367103">
      <w:pPr>
        <w:jc w:val="both"/>
        <w:rPr>
          <w:rFonts w:ascii="Times New Roman" w:eastAsia="Arial" w:hAnsi="Times New Roman" w:cs="Arial"/>
          <w:b/>
          <w:bCs/>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15.1.</w:t>
      </w:r>
      <w:r>
        <w:rPr>
          <w:rFonts w:ascii="Times New Roman" w:hAnsi="Times New Roman"/>
          <w:noProof/>
          <w:sz w:val="24"/>
        </w:rPr>
        <w:tab/>
      </w:r>
      <w:r w:rsidR="00965221" w:rsidRPr="00367103">
        <w:rPr>
          <w:rFonts w:ascii="Times New Roman" w:hAnsi="Times New Roman"/>
          <w:noProof/>
          <w:sz w:val="24"/>
        </w:rPr>
        <w:t xml:space="preserve">Tāpat kā citu </w:t>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noteikumu gadījumā, </w:t>
      </w:r>
      <w:r w:rsidR="00965221" w:rsidRPr="00367103">
        <w:rPr>
          <w:rFonts w:ascii="Times New Roman" w:hAnsi="Times New Roman"/>
          <w:i/>
          <w:noProof/>
          <w:sz w:val="24"/>
        </w:rPr>
        <w:t>SOLAS</w:t>
      </w:r>
      <w:r w:rsidR="00965221" w:rsidRPr="00367103">
        <w:rPr>
          <w:rFonts w:ascii="Times New Roman" w:hAnsi="Times New Roman"/>
          <w:noProof/>
          <w:sz w:val="24"/>
        </w:rPr>
        <w:t xml:space="preserve"> prasību par nokomplektētu konteineru verificēto bruto masu piemērošana ir </w:t>
      </w:r>
      <w:r w:rsidR="00965221" w:rsidRPr="00367103">
        <w:rPr>
          <w:rFonts w:ascii="Times New Roman" w:hAnsi="Times New Roman"/>
          <w:i/>
          <w:noProof/>
          <w:sz w:val="24"/>
        </w:rPr>
        <w:t>SOLAS</w:t>
      </w:r>
      <w:r w:rsidR="00965221" w:rsidRPr="00367103">
        <w:rPr>
          <w:rFonts w:ascii="Times New Roman" w:hAnsi="Times New Roman"/>
          <w:noProof/>
          <w:sz w:val="24"/>
        </w:rPr>
        <w:t xml:space="preserve"> līgumslēdzēju valdību kompetencē un atbildībā. Līgumslēdzējām valdībām, kuras rīkojas kā ostas valstis, ir jāpārbauda atbilstība šīm </w:t>
      </w:r>
      <w:r w:rsidR="00965221" w:rsidRPr="00367103">
        <w:rPr>
          <w:rFonts w:ascii="Times New Roman" w:hAnsi="Times New Roman"/>
          <w:i/>
          <w:noProof/>
          <w:sz w:val="24"/>
        </w:rPr>
        <w:t>SOLAS</w:t>
      </w:r>
      <w:r w:rsidR="00965221" w:rsidRPr="00367103">
        <w:rPr>
          <w:rFonts w:ascii="Times New Roman" w:hAnsi="Times New Roman"/>
          <w:noProof/>
          <w:sz w:val="24"/>
        </w:rPr>
        <w:t xml:space="preserve"> prasībām. Gadījumos, kad pastāv neatbilstība </w:t>
      </w:r>
      <w:r w:rsidR="00965221" w:rsidRPr="00367103">
        <w:rPr>
          <w:rFonts w:ascii="Times New Roman" w:hAnsi="Times New Roman"/>
          <w:i/>
          <w:noProof/>
          <w:sz w:val="24"/>
        </w:rPr>
        <w:t>SOLAS</w:t>
      </w:r>
      <w:r w:rsidR="00965221" w:rsidRPr="00367103">
        <w:rPr>
          <w:rFonts w:ascii="Times New Roman" w:hAnsi="Times New Roman"/>
          <w:noProof/>
          <w:sz w:val="24"/>
        </w:rPr>
        <w:t xml:space="preserve"> prasībām, jārīkojas atbilstīgi valsts tiesību aktiem.</w:t>
      </w:r>
    </w:p>
    <w:p w:rsidR="005E1764" w:rsidRPr="00367103" w:rsidRDefault="005E1764" w:rsidP="00367103">
      <w:pPr>
        <w:jc w:val="both"/>
        <w:rPr>
          <w:rFonts w:ascii="Times New Roman" w:eastAsia="Arial" w:hAnsi="Times New Roman" w:cs="Arial"/>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15.2.</w:t>
      </w:r>
      <w:r>
        <w:rPr>
          <w:rFonts w:ascii="Times New Roman" w:hAnsi="Times New Roman"/>
          <w:noProof/>
          <w:sz w:val="24"/>
        </w:rPr>
        <w:tab/>
      </w:r>
      <w:r w:rsidR="00965221" w:rsidRPr="00367103">
        <w:rPr>
          <w:rFonts w:ascii="Times New Roman" w:hAnsi="Times New Roman"/>
          <w:i/>
          <w:noProof/>
          <w:sz w:val="24"/>
        </w:rPr>
        <w:t>SOLAS</w:t>
      </w:r>
      <w:r w:rsidR="00965221" w:rsidRPr="00367103">
        <w:rPr>
          <w:rFonts w:ascii="Times New Roman" w:hAnsi="Times New Roman"/>
          <w:noProof/>
          <w:sz w:val="24"/>
        </w:rPr>
        <w:t xml:space="preserve"> konteinera bruto masas verificēšanas prasības galējā piemērojamība un izpilde izpaužas tādējādi, ka nokomplektētu konteineru, par kuru laikus nav iegūta informācija par tā verificēto bruto masu, lai to varētu izmantot kuģa iekraušanas plānā, būs aizliegts iekraut kuģī, attiecībā uz kuru piemērojami </w:t>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noteikumi. Visus jautājumus par izmaksām, kas radušās saistībā ar konteinera neiekraušanu, glabāšanu, dīkstāvi vai atpakaļnosūtīšanu attiecīgajam konteinera nosūtītājam, risina atbilstīgi komercdarījumā iesaistīto pušu savstarpējā līguma noteikumiem.</w:t>
      </w:r>
    </w:p>
    <w:p w:rsidR="005E1764" w:rsidRPr="00367103" w:rsidRDefault="005E1764" w:rsidP="00367103">
      <w:pPr>
        <w:jc w:val="both"/>
        <w:rPr>
          <w:rFonts w:ascii="Times New Roman" w:eastAsia="Arial" w:hAnsi="Times New Roman" w:cs="Arial"/>
          <w:noProof/>
          <w:sz w:val="24"/>
          <w:szCs w:val="21"/>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16.</w:t>
      </w:r>
      <w:r>
        <w:rPr>
          <w:rFonts w:ascii="Times New Roman" w:hAnsi="Times New Roman"/>
          <w:noProof/>
          <w:sz w:val="24"/>
        </w:rPr>
        <w:tab/>
      </w:r>
      <w:r w:rsidR="00965221" w:rsidRPr="00367103">
        <w:rPr>
          <w:rFonts w:ascii="Times New Roman" w:hAnsi="Times New Roman"/>
          <w:noProof/>
          <w:sz w:val="24"/>
        </w:rPr>
        <w:t xml:space="preserve">Diena, kad stājas spēkā </w:t>
      </w:r>
      <w:r w:rsidR="00965221" w:rsidRPr="00367103">
        <w:rPr>
          <w:rFonts w:ascii="Times New Roman" w:hAnsi="Times New Roman"/>
          <w:i/>
          <w:noProof/>
          <w:sz w:val="24"/>
        </w:rPr>
        <w:t>SOLAS</w:t>
      </w:r>
      <w:r w:rsidR="00965221" w:rsidRPr="00367103">
        <w:rPr>
          <w:rFonts w:ascii="Times New Roman" w:hAnsi="Times New Roman"/>
          <w:noProof/>
          <w:sz w:val="24"/>
        </w:rPr>
        <w:t xml:space="preserve"> prasības par tāda konteinera verificēto bruto masu, kurā ievietota krava</w:t>
      </w:r>
    </w:p>
    <w:p w:rsidR="005E1764" w:rsidRPr="00367103" w:rsidRDefault="005E1764" w:rsidP="00367103">
      <w:pPr>
        <w:jc w:val="both"/>
        <w:rPr>
          <w:rFonts w:ascii="Times New Roman" w:eastAsia="Arial" w:hAnsi="Times New Roman" w:cs="Arial"/>
          <w:b/>
          <w:bCs/>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16.1.</w:t>
      </w:r>
      <w:r>
        <w:rPr>
          <w:rFonts w:ascii="Times New Roman" w:hAnsi="Times New Roman"/>
          <w:noProof/>
          <w:sz w:val="24"/>
        </w:rPr>
        <w:tab/>
      </w:r>
      <w:r w:rsidR="00965221" w:rsidRPr="00367103">
        <w:rPr>
          <w:rFonts w:ascii="Times New Roman" w:hAnsi="Times New Roman"/>
          <w:noProof/>
          <w:sz w:val="24"/>
        </w:rPr>
        <w:t xml:space="preserve">Paredzams, ka </w:t>
      </w:r>
      <w:r w:rsidR="00965221" w:rsidRPr="00367103">
        <w:rPr>
          <w:rFonts w:ascii="Times New Roman" w:hAnsi="Times New Roman"/>
          <w:i/>
          <w:noProof/>
          <w:sz w:val="24"/>
        </w:rPr>
        <w:t>SOLAS</w:t>
      </w:r>
      <w:r w:rsidR="00965221" w:rsidRPr="00367103">
        <w:rPr>
          <w:rFonts w:ascii="Times New Roman" w:hAnsi="Times New Roman"/>
          <w:noProof/>
          <w:sz w:val="24"/>
        </w:rPr>
        <w:t xml:space="preserve"> prasības par tāda konteinera verificēto masu, kurā ievietota krava (</w:t>
      </w:r>
      <w:r w:rsidR="00965221" w:rsidRPr="00367103">
        <w:rPr>
          <w:rFonts w:ascii="Times New Roman" w:hAnsi="Times New Roman"/>
          <w:i/>
          <w:noProof/>
          <w:sz w:val="24"/>
        </w:rPr>
        <w:t>SOLAS</w:t>
      </w:r>
      <w:r w:rsidR="00965221" w:rsidRPr="00367103">
        <w:rPr>
          <w:rFonts w:ascii="Times New Roman" w:hAnsi="Times New Roman"/>
          <w:noProof/>
          <w:sz w:val="24"/>
        </w:rPr>
        <w:t xml:space="preserve"> VI nodaļas 2. noteikums), stāsies spēkā 2016. gada jūlijā.</w:t>
      </w:r>
    </w:p>
    <w:sectPr w:rsidR="005E1764" w:rsidRPr="00367103" w:rsidSect="00367103">
      <w:headerReference w:type="even" r:id="rId10"/>
      <w:headerReference w:type="default" r:id="rId11"/>
      <w:footerReference w:type="even" r:id="rId12"/>
      <w:footerReference w:type="default" r:id="rId13"/>
      <w:headerReference w:type="first" r:id="rId14"/>
      <w:footerReference w:type="first" r:id="rId15"/>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71B" w:rsidRPr="005E1764" w:rsidRDefault="00464D98">
      <w:pPr>
        <w:rPr>
          <w:noProof/>
        </w:rPr>
      </w:pPr>
      <w:r w:rsidRPr="005E1764">
        <w:rPr>
          <w:noProof/>
        </w:rPr>
        <w:separator/>
      </w:r>
    </w:p>
  </w:endnote>
  <w:endnote w:type="continuationSeparator" w:id="0">
    <w:p w:rsidR="001A571B" w:rsidRPr="005E1764" w:rsidRDefault="00464D98">
      <w:pPr>
        <w:rPr>
          <w:noProof/>
        </w:rPr>
      </w:pPr>
      <w:r w:rsidRPr="005E176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2B3" w:rsidRPr="005E1764" w:rsidRDefault="00A152B3">
    <w:pPr>
      <w:spacing w:line="14" w:lineRule="auto"/>
      <w:rPr>
        <w:noProo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03" w:rsidRPr="007C6526" w:rsidRDefault="00367103" w:rsidP="00367103">
    <w:pPr>
      <w:pStyle w:val="Header"/>
      <w:tabs>
        <w:tab w:val="clear" w:pos="4153"/>
        <w:tab w:val="clear" w:pos="8306"/>
        <w:tab w:val="left" w:pos="9072"/>
      </w:tabs>
      <w:jc w:val="both"/>
      <w:rPr>
        <w:rStyle w:val="PageNumber"/>
        <w:rFonts w:ascii="Times New Roman" w:hAnsi="Times New Roman" w:cs="Times New Roman"/>
        <w:sz w:val="20"/>
        <w:szCs w:val="20"/>
      </w:rPr>
    </w:pPr>
  </w:p>
  <w:p w:rsidR="00367103" w:rsidRPr="007C6526" w:rsidRDefault="00367103" w:rsidP="00367103">
    <w:pPr>
      <w:pStyle w:val="Header"/>
      <w:tabs>
        <w:tab w:val="clear" w:pos="4153"/>
        <w:tab w:val="clear" w:pos="8306"/>
        <w:tab w:val="right" w:leader="underscore" w:pos="9072"/>
      </w:tabs>
      <w:jc w:val="both"/>
      <w:rPr>
        <w:rStyle w:val="PageNumber"/>
        <w:rFonts w:ascii="Times New Roman" w:hAnsi="Times New Roman" w:cs="Times New Roman"/>
        <w:sz w:val="20"/>
        <w:szCs w:val="20"/>
      </w:rPr>
    </w:pPr>
    <w:r w:rsidRPr="007C6526">
      <w:rPr>
        <w:rStyle w:val="PageNumber"/>
        <w:rFonts w:ascii="Times New Roman" w:hAnsi="Times New Roman" w:cs="Times New Roman"/>
        <w:sz w:val="20"/>
        <w:szCs w:val="20"/>
      </w:rPr>
      <w:tab/>
    </w:r>
  </w:p>
  <w:p w:rsidR="00367103" w:rsidRPr="007C6526" w:rsidRDefault="00367103" w:rsidP="00367103">
    <w:pPr>
      <w:pStyle w:val="Header"/>
      <w:tabs>
        <w:tab w:val="clear" w:pos="4153"/>
        <w:tab w:val="clear" w:pos="8306"/>
        <w:tab w:val="right" w:pos="9072"/>
      </w:tabs>
      <w:jc w:val="both"/>
      <w:rPr>
        <w:rStyle w:val="PageNumber"/>
        <w:rFonts w:ascii="Times New Roman" w:hAnsi="Times New Roman" w:cs="Times New Roman"/>
        <w:sz w:val="20"/>
        <w:szCs w:val="20"/>
      </w:rPr>
    </w:pPr>
  </w:p>
  <w:p w:rsidR="00367103" w:rsidRPr="007C6526" w:rsidRDefault="00367103" w:rsidP="00367103">
    <w:pPr>
      <w:pStyle w:val="Footer"/>
      <w:tabs>
        <w:tab w:val="clear" w:pos="4153"/>
        <w:tab w:val="clear" w:pos="8306"/>
        <w:tab w:val="right" w:pos="9072"/>
      </w:tabs>
      <w:jc w:val="both"/>
      <w:rPr>
        <w:rFonts w:ascii="Times New Roman" w:hAnsi="Times New Roman" w:cs="Times New Roman"/>
        <w:sz w:val="20"/>
        <w:szCs w:val="20"/>
      </w:rPr>
    </w:pPr>
    <w:r w:rsidRPr="007C6526">
      <w:rPr>
        <w:rFonts w:ascii="Times New Roman" w:hAnsi="Times New Roman" w:cs="Times New Roman"/>
        <w:noProof/>
        <w:sz w:val="20"/>
        <w:szCs w:val="20"/>
      </w:rPr>
      <w:t xml:space="preserve">Tulkojums </w:t>
    </w:r>
    <w:r w:rsidRPr="007C6526">
      <w:rPr>
        <w:rFonts w:ascii="Times New Roman" w:hAnsi="Times New Roman" w:cs="Times New Roman"/>
        <w:noProof/>
        <w:sz w:val="20"/>
        <w:szCs w:val="20"/>
      </w:rPr>
      <w:fldChar w:fldCharType="begin"/>
    </w:r>
    <w:r w:rsidRPr="007C6526">
      <w:rPr>
        <w:rFonts w:ascii="Times New Roman" w:hAnsi="Times New Roman" w:cs="Times New Roman"/>
        <w:noProof/>
        <w:sz w:val="20"/>
        <w:szCs w:val="20"/>
      </w:rPr>
      <w:instrText>symbol 211 \f "Symbol" \s 9</w:instrText>
    </w:r>
    <w:r w:rsidRPr="007C6526">
      <w:rPr>
        <w:rFonts w:ascii="Times New Roman" w:hAnsi="Times New Roman" w:cs="Times New Roman"/>
        <w:noProof/>
        <w:sz w:val="20"/>
        <w:szCs w:val="20"/>
      </w:rPr>
      <w:fldChar w:fldCharType="separate"/>
    </w:r>
    <w:r w:rsidRPr="007C6526">
      <w:rPr>
        <w:rFonts w:ascii="Times New Roman" w:hAnsi="Times New Roman" w:cs="Times New Roman"/>
        <w:noProof/>
        <w:sz w:val="20"/>
        <w:szCs w:val="20"/>
      </w:rPr>
      <w:t>Ó</w:t>
    </w:r>
    <w:r w:rsidRPr="007C6526">
      <w:rPr>
        <w:rFonts w:ascii="Times New Roman" w:hAnsi="Times New Roman" w:cs="Times New Roman"/>
        <w:noProof/>
        <w:sz w:val="20"/>
        <w:szCs w:val="20"/>
      </w:rPr>
      <w:fldChar w:fldCharType="end"/>
    </w:r>
    <w:r w:rsidRPr="007C6526">
      <w:rPr>
        <w:rFonts w:ascii="Times New Roman" w:hAnsi="Times New Roman" w:cs="Times New Roman"/>
        <w:noProof/>
        <w:sz w:val="20"/>
        <w:szCs w:val="20"/>
      </w:rPr>
      <w:t xml:space="preserve"> Valsts valodas centrs, 2016</w:t>
    </w:r>
    <w:r w:rsidRPr="007C6526">
      <w:rPr>
        <w:rFonts w:ascii="Times New Roman" w:hAnsi="Times New Roman" w:cs="Times New Roman"/>
        <w:sz w:val="20"/>
        <w:szCs w:val="20"/>
      </w:rPr>
      <w:tab/>
    </w:r>
    <w:r w:rsidRPr="007C6526">
      <w:rPr>
        <w:rStyle w:val="PageNumber"/>
        <w:rFonts w:ascii="Times New Roman" w:hAnsi="Times New Roman" w:cs="Times New Roman"/>
        <w:sz w:val="20"/>
        <w:szCs w:val="20"/>
      </w:rPr>
      <w:fldChar w:fldCharType="begin"/>
    </w:r>
    <w:r w:rsidRPr="007C6526">
      <w:rPr>
        <w:rStyle w:val="PageNumber"/>
        <w:rFonts w:ascii="Times New Roman" w:hAnsi="Times New Roman" w:cs="Times New Roman"/>
        <w:sz w:val="20"/>
        <w:szCs w:val="20"/>
      </w:rPr>
      <w:instrText xml:space="preserve">page </w:instrText>
    </w:r>
    <w:r w:rsidRPr="007C6526">
      <w:rPr>
        <w:rStyle w:val="PageNumber"/>
        <w:rFonts w:ascii="Times New Roman" w:hAnsi="Times New Roman" w:cs="Times New Roman"/>
        <w:sz w:val="20"/>
        <w:szCs w:val="20"/>
      </w:rPr>
      <w:fldChar w:fldCharType="separate"/>
    </w:r>
    <w:r w:rsidR="0076351D">
      <w:rPr>
        <w:rStyle w:val="PageNumber"/>
        <w:rFonts w:ascii="Times New Roman" w:hAnsi="Times New Roman" w:cs="Times New Roman"/>
        <w:noProof/>
        <w:sz w:val="20"/>
        <w:szCs w:val="20"/>
      </w:rPr>
      <w:t>9</w:t>
    </w:r>
    <w:r w:rsidRPr="007C6526">
      <w:rPr>
        <w:rStyle w:val="PageNumber"/>
        <w:rFonts w:ascii="Times New Roman" w:hAnsi="Times New Roman" w:cs="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03" w:rsidRPr="007C6526" w:rsidRDefault="00367103" w:rsidP="00367103">
    <w:pPr>
      <w:pStyle w:val="Header"/>
      <w:tabs>
        <w:tab w:val="clear" w:pos="4153"/>
        <w:tab w:val="clear" w:pos="8306"/>
        <w:tab w:val="left" w:pos="9072"/>
      </w:tabs>
      <w:jc w:val="both"/>
      <w:rPr>
        <w:rStyle w:val="PageNumber"/>
        <w:rFonts w:ascii="Times New Roman" w:hAnsi="Times New Roman" w:cs="Times New Roman"/>
        <w:sz w:val="20"/>
        <w:szCs w:val="20"/>
      </w:rPr>
    </w:pPr>
  </w:p>
  <w:p w:rsidR="00367103" w:rsidRPr="007C6526" w:rsidRDefault="00367103" w:rsidP="00367103">
    <w:pPr>
      <w:pStyle w:val="Header"/>
      <w:tabs>
        <w:tab w:val="clear" w:pos="4153"/>
        <w:tab w:val="clear" w:pos="8306"/>
        <w:tab w:val="left" w:leader="underscore" w:pos="9072"/>
      </w:tabs>
      <w:jc w:val="both"/>
      <w:rPr>
        <w:rStyle w:val="PageNumber"/>
        <w:rFonts w:ascii="Times New Roman" w:hAnsi="Times New Roman" w:cs="Times New Roman"/>
        <w:sz w:val="20"/>
        <w:szCs w:val="20"/>
      </w:rPr>
    </w:pPr>
    <w:r w:rsidRPr="007C6526">
      <w:rPr>
        <w:rStyle w:val="PageNumber"/>
        <w:rFonts w:ascii="Times New Roman" w:hAnsi="Times New Roman" w:cs="Times New Roman"/>
        <w:sz w:val="20"/>
        <w:szCs w:val="20"/>
      </w:rPr>
      <w:tab/>
    </w:r>
  </w:p>
  <w:p w:rsidR="00367103" w:rsidRPr="007C6526" w:rsidRDefault="00367103" w:rsidP="00367103">
    <w:pPr>
      <w:pStyle w:val="Header"/>
      <w:tabs>
        <w:tab w:val="clear" w:pos="4153"/>
        <w:tab w:val="clear" w:pos="8306"/>
        <w:tab w:val="left" w:pos="9072"/>
      </w:tabs>
      <w:jc w:val="both"/>
      <w:rPr>
        <w:rStyle w:val="PageNumber"/>
        <w:rFonts w:ascii="Times New Roman" w:hAnsi="Times New Roman" w:cs="Times New Roman"/>
        <w:sz w:val="20"/>
        <w:szCs w:val="20"/>
      </w:rPr>
    </w:pPr>
  </w:p>
  <w:p w:rsidR="00367103" w:rsidRPr="007C6526" w:rsidRDefault="00367103" w:rsidP="00367103">
    <w:pPr>
      <w:pStyle w:val="Footer"/>
      <w:jc w:val="both"/>
      <w:rPr>
        <w:rFonts w:ascii="Times New Roman" w:hAnsi="Times New Roman" w:cs="Times New Roman"/>
        <w:sz w:val="20"/>
        <w:szCs w:val="20"/>
      </w:rPr>
    </w:pPr>
    <w:r w:rsidRPr="007C6526">
      <w:rPr>
        <w:rFonts w:ascii="Times New Roman" w:hAnsi="Times New Roman" w:cs="Times New Roman"/>
        <w:noProof/>
        <w:sz w:val="20"/>
        <w:szCs w:val="20"/>
      </w:rPr>
      <w:t xml:space="preserve">Tulkojums </w:t>
    </w:r>
    <w:r w:rsidRPr="007C6526">
      <w:rPr>
        <w:rFonts w:ascii="Times New Roman" w:hAnsi="Times New Roman" w:cs="Times New Roman"/>
        <w:noProof/>
        <w:sz w:val="20"/>
        <w:szCs w:val="20"/>
      </w:rPr>
      <w:fldChar w:fldCharType="begin"/>
    </w:r>
    <w:r w:rsidRPr="007C6526">
      <w:rPr>
        <w:rFonts w:ascii="Times New Roman" w:hAnsi="Times New Roman" w:cs="Times New Roman"/>
        <w:noProof/>
        <w:sz w:val="20"/>
        <w:szCs w:val="20"/>
      </w:rPr>
      <w:instrText>symbol 211 \f "Symbol" \s 9</w:instrText>
    </w:r>
    <w:r w:rsidRPr="007C6526">
      <w:rPr>
        <w:rFonts w:ascii="Times New Roman" w:hAnsi="Times New Roman" w:cs="Times New Roman"/>
        <w:noProof/>
        <w:sz w:val="20"/>
        <w:szCs w:val="20"/>
      </w:rPr>
      <w:fldChar w:fldCharType="separate"/>
    </w:r>
    <w:r w:rsidRPr="007C6526">
      <w:rPr>
        <w:rFonts w:ascii="Times New Roman" w:hAnsi="Times New Roman" w:cs="Times New Roman"/>
        <w:noProof/>
        <w:sz w:val="20"/>
        <w:szCs w:val="20"/>
      </w:rPr>
      <w:t>Ó</w:t>
    </w:r>
    <w:r w:rsidRPr="007C6526">
      <w:rPr>
        <w:rFonts w:ascii="Times New Roman" w:hAnsi="Times New Roman" w:cs="Times New Roman"/>
        <w:noProof/>
        <w:sz w:val="20"/>
        <w:szCs w:val="20"/>
      </w:rPr>
      <w:fldChar w:fldCharType="end"/>
    </w:r>
    <w:r w:rsidRPr="007C6526">
      <w:rPr>
        <w:rFonts w:ascii="Times New Roman" w:hAnsi="Times New Roman" w:cs="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71B" w:rsidRPr="005E1764" w:rsidRDefault="00464D98">
      <w:pPr>
        <w:rPr>
          <w:noProof/>
        </w:rPr>
      </w:pPr>
      <w:r w:rsidRPr="005E1764">
        <w:rPr>
          <w:noProof/>
        </w:rPr>
        <w:separator/>
      </w:r>
    </w:p>
  </w:footnote>
  <w:footnote w:type="continuationSeparator" w:id="0">
    <w:p w:rsidR="001A571B" w:rsidRPr="005E1764" w:rsidRDefault="00464D98">
      <w:pPr>
        <w:rPr>
          <w:noProof/>
        </w:rPr>
      </w:pPr>
      <w:r w:rsidRPr="005E1764">
        <w:rPr>
          <w:noProof/>
        </w:rPr>
        <w:continuationSeparator/>
      </w:r>
    </w:p>
  </w:footnote>
  <w:footnote w:id="1">
    <w:p w:rsidR="00500E2F" w:rsidRPr="00500E2F" w:rsidRDefault="00500E2F" w:rsidP="00DA261A">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Sk. Pārskatītos ieteikumus par bīstamas kravas drošu pārvadāšanu un saistītajām darbībām ostas teritorijās [</w:t>
      </w:r>
      <w:proofErr w:type="spellStart"/>
      <w:r>
        <w:rPr>
          <w:rFonts w:ascii="Times New Roman" w:hAnsi="Times New Roman"/>
          <w:i/>
        </w:rPr>
        <w:t>Revised</w:t>
      </w:r>
      <w:proofErr w:type="spellEnd"/>
      <w:r>
        <w:rPr>
          <w:rFonts w:ascii="Times New Roman" w:hAnsi="Times New Roman"/>
          <w:i/>
        </w:rPr>
        <w:t xml:space="preserve"> </w:t>
      </w:r>
      <w:proofErr w:type="spellStart"/>
      <w:r>
        <w:rPr>
          <w:rFonts w:ascii="Times New Roman" w:hAnsi="Times New Roman"/>
          <w:i/>
        </w:rPr>
        <w:t>recommendations</w:t>
      </w:r>
      <w:proofErr w:type="spellEnd"/>
      <w:r>
        <w:rPr>
          <w:rFonts w:ascii="Times New Roman" w:hAnsi="Times New Roman"/>
          <w:i/>
        </w:rPr>
        <w:t xml:space="preserve"> </w:t>
      </w:r>
      <w:proofErr w:type="spellStart"/>
      <w:r>
        <w:rPr>
          <w:rFonts w:ascii="Times New Roman" w:hAnsi="Times New Roman"/>
          <w:i/>
        </w:rPr>
        <w:t>on</w:t>
      </w:r>
      <w:proofErr w:type="spellEnd"/>
      <w:r>
        <w:rPr>
          <w:rFonts w:ascii="Times New Roman" w:hAnsi="Times New Roman"/>
          <w:i/>
        </w:rPr>
        <w:t xml:space="preserve">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rPr>
        <w:t>safe</w:t>
      </w:r>
      <w:proofErr w:type="spellEnd"/>
      <w:r>
        <w:rPr>
          <w:rFonts w:ascii="Times New Roman" w:hAnsi="Times New Roman"/>
          <w:i/>
        </w:rPr>
        <w:t xml:space="preserve"> transport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dangerous</w:t>
      </w:r>
      <w:proofErr w:type="spellEnd"/>
      <w:r>
        <w:rPr>
          <w:rFonts w:ascii="Times New Roman" w:hAnsi="Times New Roman"/>
          <w:i/>
        </w:rPr>
        <w:t xml:space="preserve"> </w:t>
      </w:r>
      <w:proofErr w:type="spellStart"/>
      <w:r>
        <w:rPr>
          <w:rFonts w:ascii="Times New Roman" w:hAnsi="Times New Roman"/>
          <w:i/>
        </w:rPr>
        <w:t>cargoes</w:t>
      </w:r>
      <w:proofErr w:type="spellEnd"/>
      <w:r>
        <w:rPr>
          <w:rFonts w:ascii="Times New Roman" w:hAnsi="Times New Roman"/>
          <w:i/>
        </w:rPr>
        <w:t xml:space="preserve"> </w:t>
      </w:r>
      <w:proofErr w:type="spellStart"/>
      <w:r>
        <w:rPr>
          <w:rFonts w:ascii="Times New Roman" w:hAnsi="Times New Roman"/>
          <w:i/>
        </w:rPr>
        <w:t>and</w:t>
      </w:r>
      <w:proofErr w:type="spellEnd"/>
      <w:r>
        <w:rPr>
          <w:rFonts w:ascii="Times New Roman" w:hAnsi="Times New Roman"/>
          <w:i/>
        </w:rPr>
        <w:t xml:space="preserve"> </w:t>
      </w:r>
      <w:proofErr w:type="spellStart"/>
      <w:r>
        <w:rPr>
          <w:rFonts w:ascii="Times New Roman" w:hAnsi="Times New Roman"/>
          <w:i/>
        </w:rPr>
        <w:t>related</w:t>
      </w:r>
      <w:proofErr w:type="spellEnd"/>
      <w:r>
        <w:rPr>
          <w:rFonts w:ascii="Times New Roman" w:hAnsi="Times New Roman"/>
          <w:i/>
        </w:rPr>
        <w:t xml:space="preserve"> </w:t>
      </w:r>
      <w:proofErr w:type="spellStart"/>
      <w:r>
        <w:rPr>
          <w:rFonts w:ascii="Times New Roman" w:hAnsi="Times New Roman"/>
          <w:i/>
        </w:rPr>
        <w:t>activities</w:t>
      </w:r>
      <w:proofErr w:type="spellEnd"/>
      <w:r>
        <w:rPr>
          <w:rFonts w:ascii="Times New Roman" w:hAnsi="Times New Roman"/>
          <w:i/>
        </w:rPr>
        <w:t xml:space="preserve"> </w:t>
      </w:r>
      <w:proofErr w:type="spellStart"/>
      <w:r>
        <w:rPr>
          <w:rFonts w:ascii="Times New Roman" w:hAnsi="Times New Roman"/>
          <w:i/>
        </w:rPr>
        <w:t>in</w:t>
      </w:r>
      <w:proofErr w:type="spellEnd"/>
      <w:r>
        <w:rPr>
          <w:rFonts w:ascii="Times New Roman" w:hAnsi="Times New Roman"/>
          <w:i/>
        </w:rPr>
        <w:t xml:space="preserve"> </w:t>
      </w:r>
      <w:proofErr w:type="spellStart"/>
      <w:r>
        <w:rPr>
          <w:rFonts w:ascii="Times New Roman" w:hAnsi="Times New Roman"/>
          <w:i/>
        </w:rPr>
        <w:t>port</w:t>
      </w:r>
      <w:proofErr w:type="spellEnd"/>
      <w:r>
        <w:rPr>
          <w:rFonts w:ascii="Times New Roman" w:hAnsi="Times New Roman"/>
          <w:i/>
        </w:rPr>
        <w:t xml:space="preserve"> </w:t>
      </w:r>
      <w:proofErr w:type="spellStart"/>
      <w:r>
        <w:rPr>
          <w:rFonts w:ascii="Times New Roman" w:hAnsi="Times New Roman"/>
          <w:i/>
        </w:rPr>
        <w:t>areas</w:t>
      </w:r>
      <w:proofErr w:type="spellEnd"/>
      <w:r>
        <w:rPr>
          <w:rFonts w:ascii="Times New Roman" w:hAnsi="Times New Roman"/>
        </w:rPr>
        <w:t>] (MSC.1/Circ.1216).</w:t>
      </w:r>
    </w:p>
  </w:footnote>
  <w:footnote w:id="2">
    <w:p w:rsidR="00965221" w:rsidRPr="00965221" w:rsidRDefault="00965221" w:rsidP="00DA261A">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Saskaņā ar </w:t>
      </w:r>
      <w:r>
        <w:rPr>
          <w:rFonts w:ascii="Times New Roman" w:hAnsi="Times New Roman"/>
          <w:i/>
        </w:rPr>
        <w:t>SOLAS</w:t>
      </w:r>
      <w:r>
        <w:rPr>
          <w:rFonts w:ascii="Times New Roman" w:hAnsi="Times New Roman"/>
        </w:rPr>
        <w:t xml:space="preserve"> III nodaļas 2. noteikumu “īss starptautisks reiss” ir starptautisks reiss, kurā kuģis nav tālāk par 200 jūdzēm no ostas vai vietas, kur pasažieri un apkalpe var gūt patvērumu, un attālums starp iepriekšējo ostu valstī, kurā reiss sākas, un galamērķa ostu nav garāks par 600 jūdzēm.</w:t>
      </w:r>
    </w:p>
  </w:footnote>
  <w:footnote w:id="3">
    <w:p w:rsidR="00965221" w:rsidRPr="00965221" w:rsidRDefault="00965221" w:rsidP="00DA261A">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Sk. Pārskatītos ieteikumus par grozītās 1972. gada Starptautiskās konvencijas par drošiem konteineriem saskanīgu interpretāciju un īstenošanu (CSC.1/Circ.138/Rev.1).</w:t>
      </w:r>
    </w:p>
  </w:footnote>
  <w:footnote w:id="4">
    <w:p w:rsidR="00965221" w:rsidRPr="00965221" w:rsidRDefault="00965221" w:rsidP="0096522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Sk. attiecīgo </w:t>
      </w:r>
      <w:r>
        <w:rPr>
          <w:rFonts w:ascii="Times New Roman" w:hAnsi="Times New Roman"/>
          <w:i/>
        </w:rPr>
        <w:t>MSC</w:t>
      </w:r>
      <w:r>
        <w:rPr>
          <w:rFonts w:ascii="Times New Roman" w:hAnsi="Times New Roman"/>
        </w:rPr>
        <w:t xml:space="preserve"> cirkulāru attiecībā uz kontaktinformāciju kompetentajai iestādei.</w:t>
      </w:r>
    </w:p>
  </w:footnote>
  <w:footnote w:id="5">
    <w:p w:rsidR="00965221" w:rsidRPr="00965221" w:rsidRDefault="00965221" w:rsidP="00DA261A">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Sk. standartu ISO 6346 “Kravas konteineri. Kodēšana, identificēšana un marķēšana”.</w:t>
      </w:r>
    </w:p>
  </w:footnote>
  <w:footnote w:id="6">
    <w:p w:rsidR="00464D98" w:rsidRPr="00464D98" w:rsidRDefault="00464D98" w:rsidP="00DA261A">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Sk. Kravu sakraušanas un nostiprināšanas drošas prakses kodeksu (rezolūcija Nr. A.714(17)) un turpmākos grozījumus.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2B3" w:rsidRPr="005E1764" w:rsidRDefault="00A152B3">
    <w:pPr>
      <w:spacing w:line="14" w:lineRule="auto"/>
      <w:rPr>
        <w:noProof/>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03" w:rsidRPr="007C6526" w:rsidRDefault="00367103" w:rsidP="00367103">
    <w:pPr>
      <w:pStyle w:val="Header"/>
      <w:tabs>
        <w:tab w:val="clear" w:pos="4153"/>
        <w:tab w:val="clear" w:pos="8306"/>
      </w:tabs>
      <w:jc w:val="both"/>
      <w:rPr>
        <w:rStyle w:val="PageNumber"/>
        <w:rFonts w:ascii="Times New Roman" w:hAnsi="Times New Roman" w:cs="Times New Roman"/>
        <w:sz w:val="20"/>
        <w:szCs w:val="20"/>
      </w:rPr>
    </w:pPr>
  </w:p>
  <w:p w:rsidR="00367103" w:rsidRPr="007C6526" w:rsidRDefault="00367103" w:rsidP="00367103">
    <w:pPr>
      <w:pStyle w:val="Header"/>
      <w:tabs>
        <w:tab w:val="clear" w:pos="4153"/>
        <w:tab w:val="clear" w:pos="8306"/>
        <w:tab w:val="right" w:leader="underscore" w:pos="9072"/>
      </w:tabs>
      <w:jc w:val="both"/>
      <w:rPr>
        <w:rStyle w:val="PageNumber"/>
        <w:rFonts w:ascii="Times New Roman" w:hAnsi="Times New Roman" w:cs="Times New Roman"/>
        <w:sz w:val="20"/>
        <w:szCs w:val="20"/>
      </w:rPr>
    </w:pPr>
    <w:r w:rsidRPr="007C6526">
      <w:rPr>
        <w:rStyle w:val="PageNumber"/>
        <w:rFonts w:ascii="Times New Roman" w:hAnsi="Times New Roman" w:cs="Times New Roman"/>
        <w:sz w:val="20"/>
        <w:szCs w:val="20"/>
      </w:rPr>
      <w:tab/>
    </w:r>
  </w:p>
  <w:p w:rsidR="00367103" w:rsidRPr="007C6526" w:rsidRDefault="00367103" w:rsidP="00367103">
    <w:pPr>
      <w:pStyle w:val="Header"/>
      <w:jc w:val="both"/>
      <w:rPr>
        <w:rFonts w:ascii="Times New Roman" w:hAnsi="Times New Roman" w:cs="Times New Roman"/>
        <w:sz w:val="20"/>
        <w:szCs w:val="20"/>
      </w:rPr>
    </w:pPr>
  </w:p>
  <w:p w:rsidR="00A152B3" w:rsidRPr="005E1764" w:rsidRDefault="00A152B3">
    <w:pPr>
      <w:spacing w:line="14" w:lineRule="auto"/>
      <w:rPr>
        <w:noProof/>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03" w:rsidRPr="007C6526" w:rsidRDefault="00367103" w:rsidP="00367103">
    <w:pPr>
      <w:pBdr>
        <w:bottom w:val="single" w:sz="12" w:space="5" w:color="auto"/>
      </w:pBdr>
      <w:jc w:val="both"/>
      <w:rPr>
        <w:rFonts w:ascii="Times New Roman" w:hAnsi="Times New Roman" w:cs="Times New Roman"/>
        <w:spacing w:val="-2"/>
        <w:sz w:val="20"/>
        <w:szCs w:val="20"/>
      </w:rPr>
    </w:pPr>
  </w:p>
  <w:p w:rsidR="00367103" w:rsidRPr="007C6526" w:rsidRDefault="00367103" w:rsidP="00367103">
    <w:pPr>
      <w:pStyle w:val="Header"/>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842"/>
    <w:multiLevelType w:val="multilevel"/>
    <w:tmpl w:val="52A6FB38"/>
    <w:lvl w:ilvl="0">
      <w:start w:val="5"/>
      <w:numFmt w:val="decimal"/>
      <w:lvlText w:val="%1"/>
      <w:lvlJc w:val="left"/>
      <w:pPr>
        <w:ind w:left="138" w:hanging="852"/>
      </w:pPr>
      <w:rPr>
        <w:rFonts w:hint="default"/>
      </w:rPr>
    </w:lvl>
    <w:lvl w:ilvl="1">
      <w:start w:val="1"/>
      <w:numFmt w:val="decimal"/>
      <w:lvlText w:val="%1.%2"/>
      <w:lvlJc w:val="left"/>
      <w:pPr>
        <w:ind w:left="138" w:hanging="852"/>
      </w:pPr>
      <w:rPr>
        <w:rFonts w:hint="default"/>
      </w:rPr>
    </w:lvl>
    <w:lvl w:ilvl="2">
      <w:start w:val="2"/>
      <w:numFmt w:val="decimal"/>
      <w:lvlText w:val="%1.%2.%3"/>
      <w:lvlJc w:val="left"/>
      <w:pPr>
        <w:ind w:left="138" w:hanging="852"/>
      </w:pPr>
      <w:rPr>
        <w:rFonts w:hint="default"/>
      </w:rPr>
    </w:lvl>
    <w:lvl w:ilvl="3">
      <w:start w:val="1"/>
      <w:numFmt w:val="decimal"/>
      <w:lvlText w:val="%1.%2.%3.%4"/>
      <w:lvlJc w:val="left"/>
      <w:pPr>
        <w:ind w:left="138" w:hanging="852"/>
      </w:pPr>
      <w:rPr>
        <w:rFonts w:ascii="Arial" w:eastAsia="Arial" w:hAnsi="Arial" w:hint="default"/>
        <w:sz w:val="22"/>
        <w:szCs w:val="22"/>
      </w:rPr>
    </w:lvl>
    <w:lvl w:ilvl="4">
      <w:start w:val="1"/>
      <w:numFmt w:val="bullet"/>
      <w:lvlText w:val="•"/>
      <w:lvlJc w:val="left"/>
      <w:pPr>
        <w:ind w:left="3821" w:hanging="852"/>
      </w:pPr>
      <w:rPr>
        <w:rFonts w:hint="default"/>
      </w:rPr>
    </w:lvl>
    <w:lvl w:ilvl="5">
      <w:start w:val="1"/>
      <w:numFmt w:val="bullet"/>
      <w:lvlText w:val="•"/>
      <w:lvlJc w:val="left"/>
      <w:pPr>
        <w:ind w:left="4742" w:hanging="852"/>
      </w:pPr>
      <w:rPr>
        <w:rFonts w:hint="default"/>
      </w:rPr>
    </w:lvl>
    <w:lvl w:ilvl="6">
      <w:start w:val="1"/>
      <w:numFmt w:val="bullet"/>
      <w:lvlText w:val="•"/>
      <w:lvlJc w:val="left"/>
      <w:pPr>
        <w:ind w:left="5663" w:hanging="852"/>
      </w:pPr>
      <w:rPr>
        <w:rFonts w:hint="default"/>
      </w:rPr>
    </w:lvl>
    <w:lvl w:ilvl="7">
      <w:start w:val="1"/>
      <w:numFmt w:val="bullet"/>
      <w:lvlText w:val="•"/>
      <w:lvlJc w:val="left"/>
      <w:pPr>
        <w:ind w:left="6584" w:hanging="852"/>
      </w:pPr>
      <w:rPr>
        <w:rFonts w:hint="default"/>
      </w:rPr>
    </w:lvl>
    <w:lvl w:ilvl="8">
      <w:start w:val="1"/>
      <w:numFmt w:val="bullet"/>
      <w:lvlText w:val="•"/>
      <w:lvlJc w:val="left"/>
      <w:pPr>
        <w:ind w:left="7504" w:hanging="852"/>
      </w:pPr>
      <w:rPr>
        <w:rFonts w:hint="default"/>
      </w:rPr>
    </w:lvl>
  </w:abstractNum>
  <w:abstractNum w:abstractNumId="1" w15:restartNumberingAfterBreak="0">
    <w:nsid w:val="03DE7A90"/>
    <w:multiLevelType w:val="hybridMultilevel"/>
    <w:tmpl w:val="7BE0A6AA"/>
    <w:lvl w:ilvl="0" w:tplc="427AA8C2">
      <w:start w:val="1"/>
      <w:numFmt w:val="decimal"/>
      <w:lvlText w:val="%1"/>
      <w:lvlJc w:val="left"/>
      <w:pPr>
        <w:ind w:left="138" w:hanging="852"/>
      </w:pPr>
      <w:rPr>
        <w:rFonts w:ascii="Arial" w:eastAsia="Arial" w:hAnsi="Arial" w:hint="default"/>
        <w:sz w:val="22"/>
        <w:szCs w:val="22"/>
      </w:rPr>
    </w:lvl>
    <w:lvl w:ilvl="1" w:tplc="AF362D82">
      <w:start w:val="1"/>
      <w:numFmt w:val="bullet"/>
      <w:lvlText w:val="•"/>
      <w:lvlJc w:val="left"/>
      <w:pPr>
        <w:ind w:left="1059" w:hanging="852"/>
      </w:pPr>
      <w:rPr>
        <w:rFonts w:hint="default"/>
      </w:rPr>
    </w:lvl>
    <w:lvl w:ilvl="2" w:tplc="461AACDA">
      <w:start w:val="1"/>
      <w:numFmt w:val="bullet"/>
      <w:lvlText w:val="•"/>
      <w:lvlJc w:val="left"/>
      <w:pPr>
        <w:ind w:left="1980" w:hanging="852"/>
      </w:pPr>
      <w:rPr>
        <w:rFonts w:hint="default"/>
      </w:rPr>
    </w:lvl>
    <w:lvl w:ilvl="3" w:tplc="9EC45102">
      <w:start w:val="1"/>
      <w:numFmt w:val="bullet"/>
      <w:lvlText w:val="•"/>
      <w:lvlJc w:val="left"/>
      <w:pPr>
        <w:ind w:left="2901" w:hanging="852"/>
      </w:pPr>
      <w:rPr>
        <w:rFonts w:hint="default"/>
      </w:rPr>
    </w:lvl>
    <w:lvl w:ilvl="4" w:tplc="4D5AEC42">
      <w:start w:val="1"/>
      <w:numFmt w:val="bullet"/>
      <w:lvlText w:val="•"/>
      <w:lvlJc w:val="left"/>
      <w:pPr>
        <w:ind w:left="3821" w:hanging="852"/>
      </w:pPr>
      <w:rPr>
        <w:rFonts w:hint="default"/>
      </w:rPr>
    </w:lvl>
    <w:lvl w:ilvl="5" w:tplc="4150E45A">
      <w:start w:val="1"/>
      <w:numFmt w:val="bullet"/>
      <w:lvlText w:val="•"/>
      <w:lvlJc w:val="left"/>
      <w:pPr>
        <w:ind w:left="4742" w:hanging="852"/>
      </w:pPr>
      <w:rPr>
        <w:rFonts w:hint="default"/>
      </w:rPr>
    </w:lvl>
    <w:lvl w:ilvl="6" w:tplc="D5325892">
      <w:start w:val="1"/>
      <w:numFmt w:val="bullet"/>
      <w:lvlText w:val="•"/>
      <w:lvlJc w:val="left"/>
      <w:pPr>
        <w:ind w:left="5663" w:hanging="852"/>
      </w:pPr>
      <w:rPr>
        <w:rFonts w:hint="default"/>
      </w:rPr>
    </w:lvl>
    <w:lvl w:ilvl="7" w:tplc="2ADCBFC6">
      <w:start w:val="1"/>
      <w:numFmt w:val="bullet"/>
      <w:lvlText w:val="•"/>
      <w:lvlJc w:val="left"/>
      <w:pPr>
        <w:ind w:left="6584" w:hanging="852"/>
      </w:pPr>
      <w:rPr>
        <w:rFonts w:hint="default"/>
      </w:rPr>
    </w:lvl>
    <w:lvl w:ilvl="8" w:tplc="9A5E89A8">
      <w:start w:val="1"/>
      <w:numFmt w:val="bullet"/>
      <w:lvlText w:val="•"/>
      <w:lvlJc w:val="left"/>
      <w:pPr>
        <w:ind w:left="7504" w:hanging="852"/>
      </w:pPr>
      <w:rPr>
        <w:rFonts w:hint="default"/>
      </w:rPr>
    </w:lvl>
  </w:abstractNum>
  <w:abstractNum w:abstractNumId="2" w15:restartNumberingAfterBreak="0">
    <w:nsid w:val="315836BC"/>
    <w:multiLevelType w:val="multilevel"/>
    <w:tmpl w:val="2FE6CF64"/>
    <w:lvl w:ilvl="0">
      <w:start w:val="1"/>
      <w:numFmt w:val="decimal"/>
      <w:lvlText w:val="%1"/>
      <w:lvlJc w:val="left"/>
      <w:pPr>
        <w:ind w:left="990" w:hanging="852"/>
      </w:pPr>
      <w:rPr>
        <w:rFonts w:ascii="Arial" w:eastAsia="Arial" w:hAnsi="Arial" w:hint="default"/>
        <w:b/>
        <w:bCs/>
        <w:sz w:val="22"/>
        <w:szCs w:val="22"/>
      </w:rPr>
    </w:lvl>
    <w:lvl w:ilvl="1">
      <w:start w:val="1"/>
      <w:numFmt w:val="decimal"/>
      <w:lvlText w:val="%1.%2"/>
      <w:lvlJc w:val="left"/>
      <w:pPr>
        <w:ind w:left="138" w:hanging="864"/>
      </w:pPr>
      <w:rPr>
        <w:rFonts w:ascii="Arial" w:eastAsia="Arial" w:hAnsi="Arial" w:hint="default"/>
        <w:sz w:val="22"/>
        <w:szCs w:val="22"/>
      </w:rPr>
    </w:lvl>
    <w:lvl w:ilvl="2">
      <w:start w:val="1"/>
      <w:numFmt w:val="decimal"/>
      <w:lvlText w:val="%1.%2.%3"/>
      <w:lvlJc w:val="left"/>
      <w:pPr>
        <w:ind w:left="138" w:hanging="864"/>
      </w:pPr>
      <w:rPr>
        <w:rFonts w:ascii="Arial" w:eastAsia="Arial" w:hAnsi="Arial" w:hint="default"/>
        <w:sz w:val="22"/>
        <w:szCs w:val="22"/>
      </w:rPr>
    </w:lvl>
    <w:lvl w:ilvl="3">
      <w:start w:val="1"/>
      <w:numFmt w:val="lowerLetter"/>
      <w:lvlText w:val="(%4)"/>
      <w:lvlJc w:val="left"/>
      <w:pPr>
        <w:ind w:left="1840" w:hanging="850"/>
      </w:pPr>
      <w:rPr>
        <w:rFonts w:ascii="Arial" w:eastAsia="Arial" w:hAnsi="Arial" w:hint="default"/>
        <w:sz w:val="22"/>
        <w:szCs w:val="22"/>
      </w:rPr>
    </w:lvl>
    <w:lvl w:ilvl="4">
      <w:start w:val="1"/>
      <w:numFmt w:val="lowerRoman"/>
      <w:lvlText w:val="(%5)"/>
      <w:lvlJc w:val="left"/>
      <w:pPr>
        <w:ind w:left="2690" w:hanging="855"/>
      </w:pPr>
      <w:rPr>
        <w:rFonts w:ascii="Arial" w:eastAsia="Arial" w:hAnsi="Arial" w:hint="default"/>
        <w:sz w:val="22"/>
        <w:szCs w:val="22"/>
      </w:rPr>
    </w:lvl>
    <w:lvl w:ilvl="5">
      <w:start w:val="1"/>
      <w:numFmt w:val="bullet"/>
      <w:lvlText w:val="•"/>
      <w:lvlJc w:val="left"/>
      <w:pPr>
        <w:ind w:left="4591" w:hanging="855"/>
      </w:pPr>
      <w:rPr>
        <w:rFonts w:hint="default"/>
      </w:rPr>
    </w:lvl>
    <w:lvl w:ilvl="6">
      <w:start w:val="1"/>
      <w:numFmt w:val="bullet"/>
      <w:lvlText w:val="•"/>
      <w:lvlJc w:val="left"/>
      <w:pPr>
        <w:ind w:left="5542" w:hanging="855"/>
      </w:pPr>
      <w:rPr>
        <w:rFonts w:hint="default"/>
      </w:rPr>
    </w:lvl>
    <w:lvl w:ilvl="7">
      <w:start w:val="1"/>
      <w:numFmt w:val="bullet"/>
      <w:lvlText w:val="•"/>
      <w:lvlJc w:val="left"/>
      <w:pPr>
        <w:ind w:left="6493" w:hanging="855"/>
      </w:pPr>
      <w:rPr>
        <w:rFonts w:hint="default"/>
      </w:rPr>
    </w:lvl>
    <w:lvl w:ilvl="8">
      <w:start w:val="1"/>
      <w:numFmt w:val="bullet"/>
      <w:lvlText w:val="•"/>
      <w:lvlJc w:val="left"/>
      <w:pPr>
        <w:ind w:left="7444" w:hanging="855"/>
      </w:pPr>
      <w:rPr>
        <w:rFonts w:hint="default"/>
      </w:rPr>
    </w:lvl>
  </w:abstractNum>
  <w:abstractNum w:abstractNumId="3" w15:restartNumberingAfterBreak="0">
    <w:nsid w:val="36D1213C"/>
    <w:multiLevelType w:val="multilevel"/>
    <w:tmpl w:val="E82C84E6"/>
    <w:lvl w:ilvl="0">
      <w:start w:val="6"/>
      <w:numFmt w:val="decimal"/>
      <w:lvlText w:val="%1"/>
      <w:lvlJc w:val="left"/>
      <w:pPr>
        <w:ind w:left="138" w:hanging="852"/>
      </w:pPr>
      <w:rPr>
        <w:rFonts w:hint="default"/>
      </w:rPr>
    </w:lvl>
    <w:lvl w:ilvl="1">
      <w:start w:val="3"/>
      <w:numFmt w:val="decimal"/>
      <w:lvlText w:val="%1.%2"/>
      <w:lvlJc w:val="left"/>
      <w:pPr>
        <w:ind w:left="138" w:hanging="852"/>
      </w:pPr>
      <w:rPr>
        <w:rFonts w:hint="default"/>
      </w:rPr>
    </w:lvl>
    <w:lvl w:ilvl="2">
      <w:start w:val="1"/>
      <w:numFmt w:val="decimal"/>
      <w:lvlText w:val="%1.%2.%3"/>
      <w:lvlJc w:val="left"/>
      <w:pPr>
        <w:ind w:left="138" w:hanging="852"/>
      </w:pPr>
      <w:rPr>
        <w:rFonts w:hint="default"/>
      </w:rPr>
    </w:lvl>
    <w:lvl w:ilvl="3">
      <w:start w:val="1"/>
      <w:numFmt w:val="decimal"/>
      <w:lvlText w:val="%1.%2.%3.%4"/>
      <w:lvlJc w:val="left"/>
      <w:pPr>
        <w:ind w:left="138" w:hanging="852"/>
      </w:pPr>
      <w:rPr>
        <w:rFonts w:ascii="Arial" w:eastAsia="Arial" w:hAnsi="Arial" w:hint="default"/>
        <w:sz w:val="22"/>
        <w:szCs w:val="22"/>
      </w:rPr>
    </w:lvl>
    <w:lvl w:ilvl="4">
      <w:start w:val="1"/>
      <w:numFmt w:val="bullet"/>
      <w:lvlText w:val="•"/>
      <w:lvlJc w:val="left"/>
      <w:pPr>
        <w:ind w:left="3821" w:hanging="852"/>
      </w:pPr>
      <w:rPr>
        <w:rFonts w:hint="default"/>
      </w:rPr>
    </w:lvl>
    <w:lvl w:ilvl="5">
      <w:start w:val="1"/>
      <w:numFmt w:val="bullet"/>
      <w:lvlText w:val="•"/>
      <w:lvlJc w:val="left"/>
      <w:pPr>
        <w:ind w:left="4742" w:hanging="852"/>
      </w:pPr>
      <w:rPr>
        <w:rFonts w:hint="default"/>
      </w:rPr>
    </w:lvl>
    <w:lvl w:ilvl="6">
      <w:start w:val="1"/>
      <w:numFmt w:val="bullet"/>
      <w:lvlText w:val="•"/>
      <w:lvlJc w:val="left"/>
      <w:pPr>
        <w:ind w:left="5663" w:hanging="852"/>
      </w:pPr>
      <w:rPr>
        <w:rFonts w:hint="default"/>
      </w:rPr>
    </w:lvl>
    <w:lvl w:ilvl="7">
      <w:start w:val="1"/>
      <w:numFmt w:val="bullet"/>
      <w:lvlText w:val="•"/>
      <w:lvlJc w:val="left"/>
      <w:pPr>
        <w:ind w:left="6584" w:hanging="852"/>
      </w:pPr>
      <w:rPr>
        <w:rFonts w:hint="default"/>
      </w:rPr>
    </w:lvl>
    <w:lvl w:ilvl="8">
      <w:start w:val="1"/>
      <w:numFmt w:val="bullet"/>
      <w:lvlText w:val="•"/>
      <w:lvlJc w:val="left"/>
      <w:pPr>
        <w:ind w:left="7504" w:hanging="852"/>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B3"/>
    <w:rsid w:val="001A571B"/>
    <w:rsid w:val="00367103"/>
    <w:rsid w:val="003F5F05"/>
    <w:rsid w:val="00464D98"/>
    <w:rsid w:val="00500E2F"/>
    <w:rsid w:val="005E1764"/>
    <w:rsid w:val="0076351D"/>
    <w:rsid w:val="00965221"/>
    <w:rsid w:val="00A152B3"/>
    <w:rsid w:val="00DA26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990" w:hanging="852"/>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8"/>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E1764"/>
    <w:pPr>
      <w:tabs>
        <w:tab w:val="center" w:pos="4153"/>
        <w:tab w:val="right" w:pos="8306"/>
      </w:tabs>
    </w:pPr>
  </w:style>
  <w:style w:type="character" w:customStyle="1" w:styleId="HeaderChar">
    <w:name w:val="Header Char"/>
    <w:basedOn w:val="DefaultParagraphFont"/>
    <w:link w:val="Header"/>
    <w:uiPriority w:val="99"/>
    <w:rsid w:val="005E1764"/>
  </w:style>
  <w:style w:type="paragraph" w:styleId="Footer">
    <w:name w:val="footer"/>
    <w:basedOn w:val="Normal"/>
    <w:link w:val="FooterChar"/>
    <w:unhideWhenUsed/>
    <w:rsid w:val="005E1764"/>
    <w:pPr>
      <w:tabs>
        <w:tab w:val="center" w:pos="4153"/>
        <w:tab w:val="right" w:pos="8306"/>
      </w:tabs>
    </w:pPr>
  </w:style>
  <w:style w:type="character" w:customStyle="1" w:styleId="FooterChar">
    <w:name w:val="Footer Char"/>
    <w:basedOn w:val="DefaultParagraphFont"/>
    <w:link w:val="Footer"/>
    <w:uiPriority w:val="99"/>
    <w:rsid w:val="005E1764"/>
  </w:style>
  <w:style w:type="table" w:styleId="TableGrid">
    <w:name w:val="Table Grid"/>
    <w:basedOn w:val="TableNormal"/>
    <w:uiPriority w:val="39"/>
    <w:rsid w:val="00500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00E2F"/>
    <w:rPr>
      <w:sz w:val="20"/>
      <w:szCs w:val="20"/>
    </w:rPr>
  </w:style>
  <w:style w:type="character" w:customStyle="1" w:styleId="FootnoteTextChar">
    <w:name w:val="Footnote Text Char"/>
    <w:basedOn w:val="DefaultParagraphFont"/>
    <w:link w:val="FootnoteText"/>
    <w:uiPriority w:val="99"/>
    <w:semiHidden/>
    <w:rsid w:val="00500E2F"/>
    <w:rPr>
      <w:sz w:val="20"/>
      <w:szCs w:val="20"/>
    </w:rPr>
  </w:style>
  <w:style w:type="character" w:styleId="FootnoteReference">
    <w:name w:val="footnote reference"/>
    <w:basedOn w:val="DefaultParagraphFont"/>
    <w:uiPriority w:val="99"/>
    <w:semiHidden/>
    <w:unhideWhenUsed/>
    <w:rsid w:val="00500E2F"/>
    <w:rPr>
      <w:vertAlign w:val="superscript"/>
    </w:rPr>
  </w:style>
  <w:style w:type="character" w:styleId="PageNumber">
    <w:name w:val="page number"/>
    <w:basedOn w:val="DefaultParagraphFont"/>
    <w:semiHidden/>
    <w:rsid w:val="00367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AA18F-1C8A-4752-BB71-EB88C00E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3395</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2021-08-13T08:04:00Z</dcterms:created>
  <dcterms:modified xsi:type="dcterms:W3CDTF">2021-08-13T08:04:00Z</dcterms:modified>
</cp:coreProperties>
</file>